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91" w:rsidRPr="00076879" w:rsidRDefault="004C6491" w:rsidP="004C6491">
      <w:pPr>
        <w:jc w:val="center"/>
        <w:outlineLvl w:val="0"/>
        <w:rPr>
          <w:b/>
          <w:sz w:val="22"/>
          <w:szCs w:val="22"/>
        </w:rPr>
      </w:pPr>
      <w:r w:rsidRPr="00076879">
        <w:rPr>
          <w:b/>
          <w:sz w:val="22"/>
          <w:szCs w:val="22"/>
        </w:rPr>
        <w:t>ПРОТОКОЛ ВСКРЫТИЯ КОНВЕРТОВ С ЗАЯВКАМИ</w:t>
      </w:r>
    </w:p>
    <w:p w:rsidR="004C6491" w:rsidRDefault="004C6491" w:rsidP="004C6491">
      <w:pPr>
        <w:jc w:val="center"/>
        <w:outlineLvl w:val="0"/>
        <w:rPr>
          <w:b/>
          <w:sz w:val="22"/>
          <w:szCs w:val="22"/>
        </w:rPr>
      </w:pPr>
      <w:r w:rsidRPr="00076879">
        <w:rPr>
          <w:b/>
          <w:sz w:val="22"/>
          <w:szCs w:val="22"/>
        </w:rPr>
        <w:t>НА УЧАСТИЕ В КОНКУРСЕ</w:t>
      </w:r>
    </w:p>
    <w:p w:rsidR="004C6491" w:rsidRPr="00076879" w:rsidRDefault="004C6491" w:rsidP="004C6491">
      <w:pPr>
        <w:jc w:val="center"/>
        <w:outlineLvl w:val="0"/>
        <w:rPr>
          <w:b/>
          <w:sz w:val="22"/>
          <w:szCs w:val="22"/>
        </w:rPr>
      </w:pPr>
    </w:p>
    <w:p w:rsidR="004C6491" w:rsidRDefault="004C6491" w:rsidP="004C6491">
      <w:pPr>
        <w:jc w:val="both"/>
        <w:rPr>
          <w:szCs w:val="32"/>
        </w:rPr>
      </w:pPr>
      <w:r w:rsidRPr="00076879">
        <w:rPr>
          <w:rStyle w:val="spanbodyheader11"/>
          <w:b/>
          <w:sz w:val="22"/>
          <w:szCs w:val="22"/>
        </w:rPr>
        <w:t xml:space="preserve">1. Наименование открытого конкурса: </w:t>
      </w:r>
      <w:r w:rsidRPr="008C7D93">
        <w:rPr>
          <w:iCs/>
        </w:rPr>
        <w:t>Открытый конкурс</w:t>
      </w:r>
      <w:r>
        <w:rPr>
          <w:iCs/>
        </w:rPr>
        <w:t xml:space="preserve"> </w:t>
      </w:r>
      <w:r w:rsidR="00E95A4D">
        <w:rPr>
          <w:iCs/>
        </w:rPr>
        <w:t xml:space="preserve">(реестровый </w:t>
      </w:r>
      <w:r>
        <w:rPr>
          <w:iCs/>
          <w:lang w:val="en-US"/>
        </w:rPr>
        <w:t>N</w:t>
      </w:r>
      <w:r w:rsidRPr="00BB40BA">
        <w:rPr>
          <w:iCs/>
        </w:rPr>
        <w:t xml:space="preserve"> 31200039756</w:t>
      </w:r>
      <w:r w:rsidR="00E95A4D">
        <w:rPr>
          <w:iCs/>
        </w:rPr>
        <w:t>)</w:t>
      </w:r>
      <w:r w:rsidRPr="00BB40BA">
        <w:rPr>
          <w:iCs/>
        </w:rPr>
        <w:t xml:space="preserve"> </w:t>
      </w:r>
      <w:r w:rsidRPr="008C7D93">
        <w:rPr>
          <w:iCs/>
        </w:rPr>
        <w:t xml:space="preserve"> </w:t>
      </w:r>
      <w:r>
        <w:rPr>
          <w:bCs/>
        </w:rPr>
        <w:t>на выполнение работ по техническому обслуживанию и текущему ремонту вентиляционных каналов в газифицированных домах района «Хорошево-Мневники» на 2013 год</w:t>
      </w:r>
      <w:r w:rsidR="00CF0BA6">
        <w:rPr>
          <w:bCs/>
        </w:rPr>
        <w:t xml:space="preserve"> </w:t>
      </w:r>
      <w:r w:rsidR="00E95A4D">
        <w:rPr>
          <w:bCs/>
        </w:rPr>
        <w:t xml:space="preserve">                          </w:t>
      </w:r>
      <w:r w:rsidR="00CF0BA6">
        <w:rPr>
          <w:bCs/>
        </w:rPr>
        <w:t>(в составе 1 лота).</w:t>
      </w:r>
    </w:p>
    <w:p w:rsidR="004C6491" w:rsidRDefault="004C6491" w:rsidP="004C6491">
      <w:pPr>
        <w:jc w:val="both"/>
        <w:rPr>
          <w:rStyle w:val="spanbodyheader11"/>
          <w:b/>
          <w:sz w:val="22"/>
          <w:szCs w:val="22"/>
        </w:rPr>
      </w:pPr>
    </w:p>
    <w:p w:rsidR="004A2608" w:rsidRDefault="004A2608" w:rsidP="004C6491">
      <w:pPr>
        <w:jc w:val="both"/>
        <w:rPr>
          <w:rStyle w:val="spanbodyheader11"/>
          <w:b/>
          <w:sz w:val="22"/>
          <w:szCs w:val="22"/>
        </w:rPr>
      </w:pPr>
    </w:p>
    <w:p w:rsidR="004C6491" w:rsidRPr="00076879" w:rsidRDefault="004C6491" w:rsidP="004C6491">
      <w:pPr>
        <w:jc w:val="both"/>
        <w:rPr>
          <w:rStyle w:val="spanbodyheader11"/>
          <w:sz w:val="22"/>
          <w:szCs w:val="22"/>
        </w:rPr>
      </w:pPr>
      <w:r w:rsidRPr="00076879">
        <w:rPr>
          <w:rStyle w:val="spanbodyheader11"/>
          <w:b/>
          <w:sz w:val="22"/>
          <w:szCs w:val="22"/>
        </w:rPr>
        <w:t>2. Открытый конкурс проводит:</w:t>
      </w:r>
      <w:r w:rsidRPr="00076879">
        <w:rPr>
          <w:rStyle w:val="spanbodyheader11"/>
          <w:sz w:val="22"/>
          <w:szCs w:val="22"/>
        </w:rPr>
        <w:t xml:space="preserve"> </w:t>
      </w:r>
    </w:p>
    <w:p w:rsidR="004C6491" w:rsidRPr="00433AC1" w:rsidRDefault="004C6491" w:rsidP="004C6491">
      <w:pPr>
        <w:jc w:val="both"/>
      </w:pPr>
      <w:r>
        <w:t xml:space="preserve">Наименование:  ГУП  </w:t>
      </w:r>
      <w:r w:rsidRPr="00433AC1">
        <w:t>ДЕЗ района «</w:t>
      </w:r>
      <w:r>
        <w:t>Хорошево-Мневники</w:t>
      </w:r>
      <w:r w:rsidRPr="00433AC1">
        <w:t>»</w:t>
      </w:r>
    </w:p>
    <w:p w:rsidR="004C6491" w:rsidRDefault="004C6491" w:rsidP="004C6491">
      <w:pPr>
        <w:jc w:val="both"/>
      </w:pPr>
      <w:r w:rsidRPr="00433AC1">
        <w:t>Мест</w:t>
      </w:r>
      <w:r>
        <w:t xml:space="preserve">о нахождения и почтовый адрес: 123154, г. Москва, </w:t>
      </w:r>
      <w:proofErr w:type="spellStart"/>
      <w:r>
        <w:t>Карамышевская</w:t>
      </w:r>
      <w:proofErr w:type="spellEnd"/>
      <w:r>
        <w:t xml:space="preserve"> набережная, д.50</w:t>
      </w:r>
    </w:p>
    <w:p w:rsidR="004C6491" w:rsidRPr="007212EF" w:rsidRDefault="004C6491" w:rsidP="004C6491">
      <w:r w:rsidRPr="00433AC1">
        <w:t xml:space="preserve">Адрес электронной почты: </w:t>
      </w:r>
      <w:r>
        <w:rPr>
          <w:lang w:val="en-US"/>
        </w:rPr>
        <w:t>info</w:t>
      </w:r>
      <w:r w:rsidRPr="00BB6398">
        <w:t>@</w:t>
      </w:r>
      <w:proofErr w:type="spellStart"/>
      <w:r>
        <w:rPr>
          <w:lang w:val="en-US"/>
        </w:rPr>
        <w:t>dez</w:t>
      </w:r>
      <w:proofErr w:type="spellEnd"/>
      <w:r w:rsidRPr="0013532B">
        <w:t>-</w:t>
      </w:r>
      <w:proofErr w:type="spellStart"/>
      <w:r>
        <w:rPr>
          <w:lang w:val="en-US"/>
        </w:rPr>
        <w:t>hm</w:t>
      </w:r>
      <w:proofErr w:type="spellEnd"/>
      <w:r w:rsidRPr="007212EF">
        <w:t>.</w:t>
      </w:r>
      <w:proofErr w:type="spellStart"/>
      <w:r>
        <w:rPr>
          <w:lang w:val="en-US"/>
        </w:rPr>
        <w:t>ru</w:t>
      </w:r>
      <w:proofErr w:type="spellEnd"/>
    </w:p>
    <w:p w:rsidR="004C6491" w:rsidRPr="0013532B" w:rsidRDefault="004C6491" w:rsidP="004C6491">
      <w:pPr>
        <w:jc w:val="both"/>
      </w:pPr>
      <w:r w:rsidRPr="00433AC1">
        <w:t xml:space="preserve">Номер </w:t>
      </w:r>
      <w:r w:rsidRPr="00230509">
        <w:t>контактного тел</w:t>
      </w:r>
      <w:r>
        <w:t xml:space="preserve">ефона: </w:t>
      </w:r>
      <w:r w:rsidRPr="0013532B">
        <w:t>(499) 270-20-72</w:t>
      </w:r>
      <w:r>
        <w:t xml:space="preserve">, факс </w:t>
      </w:r>
      <w:r w:rsidRPr="0013532B">
        <w:t>(499) 270-20-71</w:t>
      </w:r>
    </w:p>
    <w:p w:rsidR="004C6491" w:rsidRPr="0013532B" w:rsidRDefault="004C6491" w:rsidP="004C6491">
      <w:pPr>
        <w:jc w:val="both"/>
        <w:rPr>
          <w:b/>
          <w:color w:val="000000"/>
        </w:rPr>
      </w:pPr>
      <w:r w:rsidRPr="00230509">
        <w:t xml:space="preserve">Контактное лицо: </w:t>
      </w:r>
      <w:proofErr w:type="spellStart"/>
      <w:r>
        <w:t>Скуридин</w:t>
      </w:r>
      <w:proofErr w:type="spellEnd"/>
      <w:r>
        <w:t xml:space="preserve"> Дмитрий Владимирович</w:t>
      </w:r>
    </w:p>
    <w:p w:rsidR="004C6491" w:rsidRDefault="004C6491" w:rsidP="004C6491">
      <w:pPr>
        <w:jc w:val="both"/>
        <w:rPr>
          <w:rStyle w:val="spanbodyheader11"/>
          <w:b/>
          <w:sz w:val="22"/>
          <w:szCs w:val="22"/>
        </w:rPr>
      </w:pPr>
    </w:p>
    <w:p w:rsidR="004A2608" w:rsidRDefault="004A2608" w:rsidP="004C6491">
      <w:pPr>
        <w:jc w:val="both"/>
        <w:rPr>
          <w:rStyle w:val="spanbodyheader11"/>
          <w:b/>
          <w:sz w:val="22"/>
          <w:szCs w:val="22"/>
        </w:rPr>
      </w:pPr>
    </w:p>
    <w:p w:rsidR="004C6491" w:rsidRPr="00076879" w:rsidRDefault="004C6491" w:rsidP="004C6491">
      <w:pPr>
        <w:jc w:val="both"/>
        <w:rPr>
          <w:b/>
          <w:sz w:val="22"/>
          <w:szCs w:val="22"/>
        </w:rPr>
      </w:pPr>
      <w:r w:rsidRPr="00076879">
        <w:rPr>
          <w:rStyle w:val="spanbodyheader11"/>
          <w:b/>
          <w:sz w:val="22"/>
          <w:szCs w:val="22"/>
        </w:rPr>
        <w:t xml:space="preserve">3. </w:t>
      </w:r>
      <w:r w:rsidRPr="00076879">
        <w:rPr>
          <w:b/>
          <w:sz w:val="22"/>
          <w:szCs w:val="22"/>
        </w:rPr>
        <w:t xml:space="preserve">Место, дата, время </w:t>
      </w:r>
      <w:proofErr w:type="gramStart"/>
      <w:r w:rsidRPr="00076879">
        <w:rPr>
          <w:b/>
          <w:sz w:val="22"/>
          <w:szCs w:val="22"/>
        </w:rPr>
        <w:t>начала проведения процедуры вскрытия конвертов</w:t>
      </w:r>
      <w:proofErr w:type="gramEnd"/>
      <w:r w:rsidRPr="00076879">
        <w:rPr>
          <w:b/>
          <w:sz w:val="22"/>
          <w:szCs w:val="22"/>
        </w:rPr>
        <w:t xml:space="preserve"> с заявками на участие в конкурсе.</w:t>
      </w:r>
    </w:p>
    <w:p w:rsidR="004C6491" w:rsidRDefault="004C6491" w:rsidP="004C6491">
      <w:pPr>
        <w:jc w:val="both"/>
      </w:pPr>
      <w:r w:rsidRPr="002A66A5">
        <w:t>Вскрытие конвертов с заявками на участие в конкурсе производится конкурсной комиссией по адресу</w:t>
      </w:r>
      <w:r>
        <w:t xml:space="preserve"> 12</w:t>
      </w:r>
      <w:r w:rsidRPr="002B2540">
        <w:t>3154</w:t>
      </w:r>
      <w:r>
        <w:t xml:space="preserve">, г. Москва, </w:t>
      </w:r>
      <w:proofErr w:type="spellStart"/>
      <w:r>
        <w:t>Карамышевская</w:t>
      </w:r>
      <w:proofErr w:type="spellEnd"/>
      <w:r>
        <w:t xml:space="preserve"> набережная, д.50,</w:t>
      </w:r>
      <w:r w:rsidRPr="008838C8">
        <w:t xml:space="preserve"> </w:t>
      </w:r>
      <w:r w:rsidRPr="00D74893">
        <w:t>«</w:t>
      </w:r>
      <w:r w:rsidRPr="001272F2">
        <w:t>11</w:t>
      </w:r>
      <w:r>
        <w:t xml:space="preserve">» декабря 2012 года </w:t>
      </w:r>
      <w:r w:rsidRPr="008838C8">
        <w:t>в</w:t>
      </w:r>
      <w:r>
        <w:t xml:space="preserve"> 12 часов 00 </w:t>
      </w:r>
      <w:r w:rsidRPr="008838C8">
        <w:t>минут по московскому времени.</w:t>
      </w:r>
    </w:p>
    <w:p w:rsidR="004C6491" w:rsidRDefault="004C6491" w:rsidP="004C6491">
      <w:pPr>
        <w:pStyle w:val="consnormal0"/>
        <w:spacing w:after="0"/>
        <w:rPr>
          <w:b/>
          <w:sz w:val="22"/>
          <w:szCs w:val="22"/>
        </w:rPr>
      </w:pPr>
    </w:p>
    <w:p w:rsidR="004A2608" w:rsidRDefault="004A2608" w:rsidP="004C6491">
      <w:pPr>
        <w:pStyle w:val="consnormal0"/>
        <w:spacing w:after="0"/>
        <w:rPr>
          <w:b/>
          <w:sz w:val="22"/>
          <w:szCs w:val="22"/>
        </w:rPr>
      </w:pPr>
    </w:p>
    <w:p w:rsidR="004C6491" w:rsidRPr="00076879" w:rsidRDefault="004C6491" w:rsidP="004C6491">
      <w:pPr>
        <w:pStyle w:val="consnormal0"/>
        <w:spacing w:after="0"/>
        <w:rPr>
          <w:sz w:val="22"/>
          <w:szCs w:val="22"/>
        </w:rPr>
      </w:pPr>
      <w:r w:rsidRPr="00076879">
        <w:rPr>
          <w:b/>
          <w:sz w:val="22"/>
          <w:szCs w:val="22"/>
        </w:rPr>
        <w:t xml:space="preserve">4. На процедуре вскрытия конвертов с заявками на участие </w:t>
      </w:r>
      <w:r>
        <w:rPr>
          <w:b/>
          <w:sz w:val="22"/>
          <w:szCs w:val="22"/>
        </w:rPr>
        <w:t>в конкурсе</w:t>
      </w:r>
      <w:r w:rsidRPr="00076879">
        <w:rPr>
          <w:b/>
          <w:sz w:val="22"/>
          <w:szCs w:val="22"/>
        </w:rPr>
        <w:t xml:space="preserve">: </w:t>
      </w:r>
    </w:p>
    <w:p w:rsidR="004C6491" w:rsidRPr="00076879" w:rsidRDefault="004C6491" w:rsidP="004C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6879">
        <w:rPr>
          <w:rFonts w:ascii="Times New Roman" w:hAnsi="Times New Roman" w:cs="Times New Roman"/>
          <w:sz w:val="22"/>
          <w:szCs w:val="22"/>
        </w:rPr>
        <w:t xml:space="preserve">Представители участников размещения заказа, которые зарегистрировались в листе </w:t>
      </w:r>
      <w:proofErr w:type="gramStart"/>
      <w:r w:rsidRPr="00076879">
        <w:rPr>
          <w:rFonts w:ascii="Times New Roman" w:hAnsi="Times New Roman" w:cs="Times New Roman"/>
          <w:sz w:val="22"/>
          <w:szCs w:val="22"/>
        </w:rPr>
        <w:t>регистрации представител</w:t>
      </w:r>
      <w:r>
        <w:rPr>
          <w:rFonts w:ascii="Times New Roman" w:hAnsi="Times New Roman" w:cs="Times New Roman"/>
          <w:sz w:val="22"/>
          <w:szCs w:val="22"/>
        </w:rPr>
        <w:t>ей участников размещения заказа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присутствовали</w:t>
      </w:r>
      <w:r w:rsidRPr="00BB40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количестве 1 человека.</w:t>
      </w:r>
    </w:p>
    <w:p w:rsidR="004C6491" w:rsidRPr="006C58BD" w:rsidRDefault="004C6491" w:rsidP="004C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6879">
        <w:rPr>
          <w:rFonts w:ascii="Times New Roman" w:hAnsi="Times New Roman" w:cs="Times New Roman"/>
          <w:sz w:val="22"/>
          <w:szCs w:val="22"/>
        </w:rPr>
        <w:t>Непосредственно перед вскрытием конвертов с заявками на участие в конкурсе Председатель конкурсной комиссии объявил</w:t>
      </w:r>
      <w:r>
        <w:rPr>
          <w:rFonts w:ascii="Times New Roman" w:hAnsi="Times New Roman" w:cs="Times New Roman"/>
          <w:sz w:val="22"/>
          <w:szCs w:val="22"/>
        </w:rPr>
        <w:t>, что в</w:t>
      </w:r>
      <w:r w:rsidRPr="00076879">
        <w:rPr>
          <w:rFonts w:ascii="Times New Roman" w:hAnsi="Times New Roman" w:cs="Times New Roman"/>
          <w:sz w:val="22"/>
          <w:szCs w:val="22"/>
        </w:rPr>
        <w:t>се поданные непосредственно перед вскрытием конвертов с заявками на участие в конкурс</w:t>
      </w:r>
      <w:r w:rsidR="000F31D4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C58BD">
        <w:rPr>
          <w:rFonts w:ascii="Times New Roman" w:hAnsi="Times New Roman" w:cs="Times New Roman"/>
          <w:sz w:val="22"/>
          <w:szCs w:val="22"/>
        </w:rPr>
        <w:t>зарегистрированы в журнале регистрации заявок на участие в конкурсе.</w:t>
      </w:r>
    </w:p>
    <w:p w:rsidR="004C6491" w:rsidRPr="00076879" w:rsidRDefault="004C6491" w:rsidP="004C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58BD">
        <w:rPr>
          <w:rFonts w:ascii="Times New Roman" w:hAnsi="Times New Roman" w:cs="Times New Roman"/>
          <w:sz w:val="22"/>
          <w:szCs w:val="22"/>
        </w:rPr>
        <w:t>На заседании конкурсной комиссии по вскрытию конвертов с заявками на участие в конкурсе</w:t>
      </w:r>
      <w:proofErr w:type="gramEnd"/>
      <w:r w:rsidRPr="006C58BD">
        <w:rPr>
          <w:rFonts w:ascii="Times New Roman" w:hAnsi="Times New Roman" w:cs="Times New Roman"/>
          <w:sz w:val="22"/>
          <w:szCs w:val="22"/>
        </w:rPr>
        <w:t xml:space="preserve"> велась аудиозапись.</w:t>
      </w:r>
    </w:p>
    <w:p w:rsidR="004C6491" w:rsidRDefault="004C6491" w:rsidP="004C6491">
      <w:pPr>
        <w:jc w:val="both"/>
        <w:rPr>
          <w:rStyle w:val="spanbodyheader11"/>
          <w:b/>
          <w:sz w:val="22"/>
          <w:szCs w:val="22"/>
        </w:rPr>
      </w:pPr>
    </w:p>
    <w:p w:rsidR="004A2608" w:rsidRDefault="004A2608" w:rsidP="004C6491">
      <w:pPr>
        <w:jc w:val="both"/>
        <w:rPr>
          <w:rStyle w:val="spanbodyheader11"/>
          <w:b/>
          <w:sz w:val="22"/>
          <w:szCs w:val="22"/>
        </w:rPr>
      </w:pPr>
    </w:p>
    <w:p w:rsidR="004C6491" w:rsidRDefault="004C6491" w:rsidP="004C6491">
      <w:pPr>
        <w:jc w:val="both"/>
        <w:rPr>
          <w:sz w:val="22"/>
          <w:szCs w:val="22"/>
        </w:rPr>
      </w:pPr>
      <w:r w:rsidRPr="00076879">
        <w:rPr>
          <w:rStyle w:val="spanbodyheader11"/>
          <w:b/>
          <w:sz w:val="22"/>
          <w:szCs w:val="22"/>
        </w:rPr>
        <w:t xml:space="preserve">5. </w:t>
      </w:r>
      <w:r w:rsidRPr="00076879">
        <w:rPr>
          <w:b/>
          <w:sz w:val="22"/>
          <w:szCs w:val="22"/>
        </w:rPr>
        <w:t>Состав конкурсной комиссии определен:</w:t>
      </w:r>
      <w:r w:rsidRPr="00076879">
        <w:rPr>
          <w:sz w:val="22"/>
          <w:szCs w:val="22"/>
        </w:rPr>
        <w:t xml:space="preserve"> В количестве</w:t>
      </w:r>
      <w:r>
        <w:rPr>
          <w:sz w:val="22"/>
          <w:szCs w:val="22"/>
        </w:rPr>
        <w:t xml:space="preserve"> 4 </w:t>
      </w:r>
      <w:r w:rsidRPr="00076879">
        <w:rPr>
          <w:sz w:val="22"/>
          <w:szCs w:val="22"/>
        </w:rPr>
        <w:t xml:space="preserve">человек. </w:t>
      </w:r>
    </w:p>
    <w:p w:rsidR="004C6491" w:rsidRDefault="004C6491" w:rsidP="004C6491">
      <w:pPr>
        <w:jc w:val="both"/>
        <w:rPr>
          <w:sz w:val="22"/>
          <w:szCs w:val="22"/>
        </w:rPr>
      </w:pPr>
      <w:proofErr w:type="gramStart"/>
      <w:r w:rsidRPr="00076879">
        <w:rPr>
          <w:sz w:val="22"/>
          <w:szCs w:val="22"/>
        </w:rPr>
        <w:t xml:space="preserve">На заседании конкурсной комиссии по вскрытию конвертов с заявками на </w:t>
      </w:r>
      <w:r>
        <w:rPr>
          <w:sz w:val="22"/>
          <w:szCs w:val="22"/>
        </w:rPr>
        <w:t>участие в конкурсе</w:t>
      </w:r>
      <w:proofErr w:type="gramEnd"/>
      <w:r>
        <w:rPr>
          <w:sz w:val="22"/>
          <w:szCs w:val="22"/>
        </w:rPr>
        <w:t xml:space="preserve"> присутствует 4 </w:t>
      </w:r>
      <w:r w:rsidRPr="00076879">
        <w:rPr>
          <w:sz w:val="22"/>
          <w:szCs w:val="22"/>
        </w:rPr>
        <w:t>член</w:t>
      </w:r>
      <w:r>
        <w:rPr>
          <w:sz w:val="22"/>
          <w:szCs w:val="22"/>
        </w:rPr>
        <w:t xml:space="preserve">а </w:t>
      </w:r>
      <w:r w:rsidRPr="00076879">
        <w:rPr>
          <w:sz w:val="22"/>
          <w:szCs w:val="22"/>
        </w:rPr>
        <w:t>конкурсной комиссии. Кворум имеется. Комиссия правомочна.</w:t>
      </w:r>
    </w:p>
    <w:p w:rsidR="004C6491" w:rsidRPr="00076879" w:rsidRDefault="004C6491" w:rsidP="004C6491">
      <w:pPr>
        <w:jc w:val="both"/>
        <w:rPr>
          <w:sz w:val="22"/>
          <w:szCs w:val="22"/>
        </w:rPr>
      </w:pPr>
    </w:p>
    <w:p w:rsidR="004A2608" w:rsidRDefault="004A2608" w:rsidP="004C6491">
      <w:pPr>
        <w:jc w:val="both"/>
        <w:rPr>
          <w:rStyle w:val="spanheaderlot21"/>
          <w:b/>
          <w:sz w:val="22"/>
          <w:szCs w:val="22"/>
        </w:rPr>
      </w:pPr>
    </w:p>
    <w:p w:rsidR="004C6491" w:rsidRDefault="004C6491" w:rsidP="004C6491">
      <w:pPr>
        <w:jc w:val="both"/>
        <w:rPr>
          <w:rStyle w:val="spanheaderlot21"/>
          <w:b/>
          <w:sz w:val="22"/>
          <w:szCs w:val="22"/>
        </w:rPr>
      </w:pPr>
      <w:r w:rsidRPr="00076879">
        <w:rPr>
          <w:rStyle w:val="spanheaderlot21"/>
          <w:b/>
          <w:sz w:val="22"/>
          <w:szCs w:val="22"/>
        </w:rPr>
        <w:t>6. Вскрыты конверты с заявками в отношении</w:t>
      </w:r>
      <w:r>
        <w:rPr>
          <w:rStyle w:val="spanheaderlot21"/>
          <w:b/>
          <w:sz w:val="22"/>
          <w:szCs w:val="22"/>
        </w:rPr>
        <w:t xml:space="preserve"> конкурса:</w:t>
      </w:r>
    </w:p>
    <w:p w:rsidR="004C6491" w:rsidRPr="00076879" w:rsidRDefault="004C6491" w:rsidP="004C6491">
      <w:pPr>
        <w:jc w:val="both"/>
        <w:rPr>
          <w:b/>
          <w:sz w:val="22"/>
          <w:szCs w:val="22"/>
        </w:rPr>
      </w:pPr>
      <w:r w:rsidRPr="00076879">
        <w:rPr>
          <w:rStyle w:val="spanheaderlot21"/>
          <w:b/>
          <w:sz w:val="22"/>
          <w:szCs w:val="22"/>
        </w:rPr>
        <w:t xml:space="preserve">6.1. </w:t>
      </w:r>
      <w:r>
        <w:rPr>
          <w:rStyle w:val="spanheaderlot21"/>
          <w:b/>
          <w:sz w:val="22"/>
          <w:szCs w:val="22"/>
        </w:rPr>
        <w:t xml:space="preserve">Лот </w:t>
      </w:r>
      <w:r>
        <w:rPr>
          <w:rStyle w:val="spanheaderlot21"/>
          <w:b/>
          <w:sz w:val="22"/>
          <w:szCs w:val="22"/>
          <w:lang w:val="en-US"/>
        </w:rPr>
        <w:t>N</w:t>
      </w:r>
      <w:r w:rsidR="00421BFE">
        <w:rPr>
          <w:rStyle w:val="spanheaderlot21"/>
          <w:b/>
          <w:sz w:val="22"/>
          <w:szCs w:val="22"/>
        </w:rPr>
        <w:t>1</w:t>
      </w:r>
      <w:r w:rsidRPr="00266499">
        <w:rPr>
          <w:rStyle w:val="spanheaderlot21"/>
          <w:b/>
          <w:sz w:val="22"/>
          <w:szCs w:val="22"/>
        </w:rPr>
        <w:t xml:space="preserve"> </w:t>
      </w:r>
      <w:r w:rsidRPr="00076879">
        <w:rPr>
          <w:rStyle w:val="spanheaderlot21"/>
          <w:b/>
          <w:sz w:val="22"/>
          <w:szCs w:val="22"/>
        </w:rPr>
        <w:t>:</w:t>
      </w:r>
    </w:p>
    <w:p w:rsidR="004C6491" w:rsidRPr="00076879" w:rsidRDefault="004C6491" w:rsidP="004C6491">
      <w:pPr>
        <w:jc w:val="both"/>
        <w:rPr>
          <w:sz w:val="22"/>
          <w:szCs w:val="22"/>
        </w:rPr>
      </w:pPr>
      <w:r w:rsidRPr="00076879">
        <w:rPr>
          <w:rStyle w:val="spanheaderlot21"/>
          <w:b/>
          <w:sz w:val="22"/>
          <w:szCs w:val="22"/>
        </w:rPr>
        <w:t xml:space="preserve"> </w:t>
      </w:r>
      <w:r w:rsidRPr="00076879">
        <w:rPr>
          <w:b/>
          <w:sz w:val="22"/>
          <w:szCs w:val="22"/>
        </w:rPr>
        <w:t>На участие в конкурсе было подано</w:t>
      </w:r>
      <w:r w:rsidRPr="00E84AD1">
        <w:rPr>
          <w:sz w:val="22"/>
          <w:szCs w:val="22"/>
          <w:shd w:val="clear" w:color="auto" w:fill="FFFFFF"/>
        </w:rPr>
        <w:t>:</w:t>
      </w:r>
      <w:r>
        <w:rPr>
          <w:sz w:val="22"/>
          <w:szCs w:val="22"/>
          <w:shd w:val="clear" w:color="auto" w:fill="FFFFFF"/>
        </w:rPr>
        <w:t xml:space="preserve"> 2 </w:t>
      </w:r>
      <w:r w:rsidRPr="00E84AD1">
        <w:rPr>
          <w:sz w:val="22"/>
          <w:szCs w:val="22"/>
        </w:rPr>
        <w:t>конверт</w:t>
      </w:r>
      <w:r>
        <w:rPr>
          <w:sz w:val="22"/>
          <w:szCs w:val="22"/>
        </w:rPr>
        <w:t>а</w:t>
      </w:r>
      <w:r w:rsidRPr="00E84AD1">
        <w:rPr>
          <w:sz w:val="22"/>
          <w:szCs w:val="22"/>
        </w:rPr>
        <w:t xml:space="preserve"> с заявками</w:t>
      </w:r>
      <w:r w:rsidRPr="00076879">
        <w:rPr>
          <w:sz w:val="22"/>
          <w:szCs w:val="22"/>
        </w:rPr>
        <w:t xml:space="preserve">, из них отозвано </w:t>
      </w:r>
      <w:r>
        <w:rPr>
          <w:sz w:val="22"/>
          <w:szCs w:val="22"/>
        </w:rPr>
        <w:t xml:space="preserve">0. </w:t>
      </w:r>
    </w:p>
    <w:p w:rsidR="004C6491" w:rsidRPr="00076879" w:rsidRDefault="004C6491" w:rsidP="004C6491">
      <w:pPr>
        <w:pStyle w:val="ConsPlusNormal"/>
        <w:widowControl/>
        <w:ind w:firstLine="0"/>
        <w:jc w:val="both"/>
        <w:rPr>
          <w:rStyle w:val="spanheaderlot21"/>
          <w:rFonts w:ascii="Times New Roman" w:hAnsi="Times New Roman" w:cs="Times New Roman"/>
          <w:b/>
          <w:sz w:val="22"/>
          <w:szCs w:val="22"/>
        </w:rPr>
      </w:pPr>
      <w:proofErr w:type="gramStart"/>
      <w:r w:rsidRPr="00076879">
        <w:rPr>
          <w:rStyle w:val="spanheaderlot21"/>
          <w:rFonts w:ascii="Times New Roman" w:hAnsi="Times New Roman" w:cs="Times New Roman"/>
          <w:b/>
          <w:sz w:val="22"/>
          <w:szCs w:val="22"/>
        </w:rPr>
        <w:t>При вскрытии конвертов с заявками на участие в конкурсе в порядке</w:t>
      </w:r>
      <w:proofErr w:type="gramEnd"/>
      <w:r w:rsidRPr="00076879">
        <w:rPr>
          <w:rStyle w:val="spanheaderlot21"/>
          <w:rFonts w:ascii="Times New Roman" w:hAnsi="Times New Roman" w:cs="Times New Roman"/>
          <w:b/>
          <w:sz w:val="22"/>
          <w:szCs w:val="22"/>
        </w:rPr>
        <w:t xml:space="preserve"> их поступления согласно журналу регистрации заявок на участие в конкурсе были объявлены следующие сведения в отношении каждого участника размещения заказа:</w:t>
      </w:r>
    </w:p>
    <w:p w:rsidR="004C6491" w:rsidRPr="00076879" w:rsidRDefault="004C6491" w:rsidP="004C6491">
      <w:pPr>
        <w:pStyle w:val="ConsPlusNormal"/>
        <w:widowControl/>
        <w:ind w:firstLine="0"/>
        <w:jc w:val="both"/>
        <w:rPr>
          <w:rStyle w:val="spanheaderlot21"/>
          <w:rFonts w:ascii="Times New Roman" w:hAnsi="Times New Roman" w:cs="Times New Roman"/>
          <w:b/>
          <w:sz w:val="22"/>
          <w:szCs w:val="22"/>
        </w:rPr>
      </w:pPr>
    </w:p>
    <w:p w:rsidR="004A2608" w:rsidRDefault="004A2608" w:rsidP="004C6491">
      <w:pPr>
        <w:shd w:val="clear" w:color="auto" w:fill="FFFFFF"/>
        <w:jc w:val="both"/>
        <w:outlineLvl w:val="0"/>
        <w:rPr>
          <w:rStyle w:val="spanheaderlot21"/>
          <w:b/>
          <w:sz w:val="22"/>
          <w:szCs w:val="22"/>
        </w:rPr>
      </w:pPr>
    </w:p>
    <w:p w:rsidR="004A2608" w:rsidRDefault="004A2608" w:rsidP="004C6491">
      <w:pPr>
        <w:shd w:val="clear" w:color="auto" w:fill="FFFFFF"/>
        <w:jc w:val="both"/>
        <w:outlineLvl w:val="0"/>
        <w:rPr>
          <w:rStyle w:val="spanheaderlot21"/>
          <w:b/>
          <w:sz w:val="22"/>
          <w:szCs w:val="22"/>
        </w:rPr>
      </w:pPr>
    </w:p>
    <w:p w:rsidR="004C6491" w:rsidRPr="0006673F" w:rsidRDefault="004C6491" w:rsidP="004C6491">
      <w:pPr>
        <w:shd w:val="clear" w:color="auto" w:fill="FFFFFF"/>
        <w:jc w:val="both"/>
        <w:outlineLvl w:val="0"/>
        <w:rPr>
          <w:rStyle w:val="labeltextlot21"/>
          <w:b/>
          <w:sz w:val="22"/>
          <w:szCs w:val="22"/>
        </w:rPr>
      </w:pPr>
      <w:r w:rsidRPr="0006673F">
        <w:rPr>
          <w:rStyle w:val="spanheaderlot21"/>
          <w:b/>
          <w:sz w:val="22"/>
          <w:szCs w:val="22"/>
        </w:rPr>
        <w:t xml:space="preserve">Регистрационный номер конверта с заявками: </w:t>
      </w:r>
      <w:r w:rsidRPr="0006673F">
        <w:rPr>
          <w:rStyle w:val="labeltextlot21"/>
          <w:b/>
          <w:sz w:val="22"/>
          <w:szCs w:val="22"/>
        </w:rPr>
        <w:t>1</w:t>
      </w:r>
    </w:p>
    <w:p w:rsidR="004C6491" w:rsidRPr="0006673F" w:rsidRDefault="004C6491" w:rsidP="004C6491">
      <w:pPr>
        <w:rPr>
          <w:bCs/>
          <w:sz w:val="22"/>
          <w:szCs w:val="22"/>
        </w:rPr>
      </w:pPr>
      <w:r w:rsidRPr="0006673F">
        <w:rPr>
          <w:rStyle w:val="spanbodytext21"/>
          <w:b/>
          <w:sz w:val="22"/>
          <w:szCs w:val="22"/>
        </w:rPr>
        <w:t>Наименование</w:t>
      </w:r>
      <w:r w:rsidRPr="0006673F">
        <w:rPr>
          <w:rStyle w:val="spanbodytext21"/>
          <w:sz w:val="22"/>
          <w:szCs w:val="22"/>
        </w:rPr>
        <w:t>:</w:t>
      </w:r>
      <w:r w:rsidRPr="0006673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Общество с ограниченной</w:t>
      </w:r>
      <w:r>
        <w:rPr>
          <w:bCs/>
          <w:sz w:val="22"/>
          <w:szCs w:val="22"/>
        </w:rPr>
        <w:tab/>
      </w:r>
      <w:r w:rsidR="000F31D4">
        <w:rPr>
          <w:bCs/>
          <w:sz w:val="22"/>
          <w:szCs w:val="22"/>
        </w:rPr>
        <w:t xml:space="preserve"> ответственностью  «Восход</w:t>
      </w:r>
      <w:r>
        <w:rPr>
          <w:bCs/>
          <w:sz w:val="22"/>
          <w:szCs w:val="22"/>
        </w:rPr>
        <w:t>»</w:t>
      </w:r>
    </w:p>
    <w:p w:rsidR="004C6491" w:rsidRPr="0006673F" w:rsidRDefault="004C6491" w:rsidP="004C6491">
      <w:pPr>
        <w:rPr>
          <w:bCs/>
          <w:sz w:val="22"/>
          <w:szCs w:val="22"/>
        </w:rPr>
      </w:pPr>
      <w:r w:rsidRPr="0006673F">
        <w:rPr>
          <w:b/>
          <w:bCs/>
          <w:sz w:val="22"/>
          <w:szCs w:val="22"/>
        </w:rPr>
        <w:t>ОГРН</w:t>
      </w:r>
      <w:r w:rsidRPr="004C6491">
        <w:rPr>
          <w:b/>
          <w:bCs/>
          <w:sz w:val="22"/>
          <w:szCs w:val="22"/>
        </w:rPr>
        <w:t xml:space="preserve">: </w:t>
      </w:r>
      <w:r w:rsidR="000F31D4" w:rsidRPr="000F31D4">
        <w:rPr>
          <w:b/>
          <w:bCs/>
          <w:sz w:val="22"/>
          <w:szCs w:val="22"/>
        </w:rPr>
        <w:t>1127746727019</w:t>
      </w:r>
    </w:p>
    <w:p w:rsidR="004C6491" w:rsidRPr="0006673F" w:rsidRDefault="004C6491" w:rsidP="004C6491">
      <w:pPr>
        <w:rPr>
          <w:bCs/>
          <w:sz w:val="22"/>
          <w:szCs w:val="22"/>
        </w:rPr>
      </w:pPr>
      <w:r w:rsidRPr="0006673F">
        <w:rPr>
          <w:b/>
          <w:bCs/>
          <w:sz w:val="22"/>
          <w:szCs w:val="22"/>
        </w:rPr>
        <w:t>Почтовый адрес:</w:t>
      </w:r>
      <w:r>
        <w:rPr>
          <w:b/>
          <w:bCs/>
          <w:sz w:val="22"/>
          <w:szCs w:val="22"/>
        </w:rPr>
        <w:t xml:space="preserve"> </w:t>
      </w:r>
      <w:r w:rsidR="003E5960">
        <w:rPr>
          <w:b/>
          <w:bCs/>
          <w:sz w:val="22"/>
          <w:szCs w:val="22"/>
        </w:rPr>
        <w:t xml:space="preserve">121552, г. Москва, ул. </w:t>
      </w:r>
      <w:proofErr w:type="spellStart"/>
      <w:r w:rsidR="003E5960">
        <w:rPr>
          <w:b/>
          <w:bCs/>
          <w:sz w:val="22"/>
          <w:szCs w:val="22"/>
        </w:rPr>
        <w:t>Ярцевская</w:t>
      </w:r>
      <w:proofErr w:type="spellEnd"/>
      <w:r w:rsidR="003E5960">
        <w:rPr>
          <w:b/>
          <w:bCs/>
          <w:sz w:val="22"/>
          <w:szCs w:val="22"/>
        </w:rPr>
        <w:t>, д.36, к.2</w:t>
      </w:r>
    </w:p>
    <w:p w:rsidR="004C6491" w:rsidRPr="0006673F" w:rsidRDefault="004C6491" w:rsidP="004C6491">
      <w:pPr>
        <w:jc w:val="both"/>
        <w:rPr>
          <w:rStyle w:val="spanbodytext21"/>
          <w:sz w:val="22"/>
          <w:szCs w:val="22"/>
        </w:rPr>
      </w:pPr>
      <w:r w:rsidRPr="0006673F">
        <w:rPr>
          <w:rStyle w:val="spanbodytext21"/>
          <w:sz w:val="22"/>
          <w:szCs w:val="22"/>
        </w:rPr>
        <w:t>Наличие сведений и документов, предусмотренных конкурсной документацией</w:t>
      </w:r>
    </w:p>
    <w:p w:rsidR="000F31D4" w:rsidRPr="000F31D4" w:rsidRDefault="000F31D4"/>
    <w:p w:rsidR="000F31D4" w:rsidRPr="000F31D4" w:rsidRDefault="000F31D4"/>
    <w:tbl>
      <w:tblPr>
        <w:tblW w:w="1061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521"/>
        <w:gridCol w:w="992"/>
        <w:gridCol w:w="1276"/>
        <w:gridCol w:w="1325"/>
      </w:tblGrid>
      <w:tr w:rsidR="00CF0BA6" w:rsidTr="00CF0BA6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№№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</w:p>
          <w:p w:rsidR="00CF0BA6" w:rsidRDefault="00CF0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их в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листов в документе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Примеча-ние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6" w:rsidRDefault="00CF0BA6" w:rsidP="002B725F">
            <w:pPr>
              <w:numPr>
                <w:ilvl w:val="0"/>
                <w:numId w:val="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документов в соответствии с формой 1 «Опись документов»,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A2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7E3A6E" w:rsidP="007E3A6E">
            <w:pPr>
              <w:rPr>
                <w:sz w:val="22"/>
                <w:szCs w:val="22"/>
              </w:rPr>
            </w:pPr>
            <w:proofErr w:type="gramStart"/>
            <w:r w:rsidRPr="006D06C7">
              <w:rPr>
                <w:sz w:val="22"/>
                <w:szCs w:val="22"/>
              </w:rPr>
              <w:t>Документы</w:t>
            </w:r>
            <w:proofErr w:type="gramEnd"/>
            <w:r w:rsidRPr="006D06C7">
              <w:rPr>
                <w:sz w:val="22"/>
                <w:szCs w:val="22"/>
              </w:rPr>
              <w:t xml:space="preserve"> входящие в состав заявки прошиты, пронумерованы скреплены печать и по</w:t>
            </w:r>
            <w:r w:rsidR="00981C00">
              <w:rPr>
                <w:sz w:val="22"/>
                <w:szCs w:val="22"/>
              </w:rPr>
              <w:t>дписью, общее количество листов-240</w:t>
            </w:r>
            <w:r w:rsidRPr="006D06C7">
              <w:rPr>
                <w:sz w:val="22"/>
                <w:szCs w:val="22"/>
              </w:rPr>
              <w:t>.</w:t>
            </w: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6" w:rsidRDefault="00CF0BA6" w:rsidP="002B725F">
            <w:pPr>
              <w:numPr>
                <w:ilvl w:val="0"/>
                <w:numId w:val="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конкурсе в соответствии с формой 2 «Заявка на участие в конкурсе»,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 цене договора  в соответствии с формой 3 «Предложение о цене договора»,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в соответствии с формой 4 «Квалификация участника»,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spacing w:before="100" w:beforeAutospacing="1" w:after="100" w:afterAutospacing="1"/>
              <w:rPr>
                <w:sz w:val="22"/>
                <w:szCs w:val="22"/>
                <w:lang w:bidi="or-IN"/>
              </w:rPr>
            </w:pPr>
            <w:r>
              <w:rPr>
                <w:sz w:val="22"/>
                <w:szCs w:val="22"/>
                <w:lang w:bidi="or-IN"/>
              </w:rPr>
              <w:t>Справка о наличии у сотрудников высшего образования, соответствующего профиля для выполняемых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Справка о повышении квалификации,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Pr="00BE4E04" w:rsidRDefault="00BE4E04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товара, выполнение работ, оказание услуг в соответствии с формой 5 «Качество товара, выполнение работ, оказание услуг»,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производственных мощностей, трудовых ресурсов и других ресурсов в соответствии с формой 6 «Наличие производственных мощностей, трудовых ресурсов и других ресурсов»,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об объеме гарантии на товар (результат работ, результат услуг)  в соответствии с формой 7 «Предложение об объеме гарантии на товар (результат работ, результат услуг)»,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 в соответствии с формой 8 «Доверенность»,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E596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rPr>
          <w:trHeight w:val="8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участника  в соответствии с формой 9 «Анкета участника»,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юридических лиц или нотариально заверенная копия такой выписки (для юридических лиц),  полученная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полученная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документов, удостоверяющих личность (для иных физических лиц).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юридического лица (копия решения о назначении или об избрании, приказ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руководитель).</w:t>
            </w:r>
            <w:proofErr w:type="gramEnd"/>
            <w:r>
              <w:rPr>
                <w:sz w:val="22"/>
                <w:szCs w:val="22"/>
              </w:rPr>
              <w:t xml:space="preserve">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от имени юридического лица действует иное лицо, заявка на участие в конкурсе должна содержать также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учредительных документов (для юридических лиц): устав, свидетельство  о государственной регистрации, свидетельство о постановке на учет в налоговом органе заверенные руководителем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 внесение денежных средств в качестве обеспечения заявки на участие в конкурсе и</w:t>
            </w:r>
            <w:proofErr w:type="gramEnd"/>
            <w:r>
              <w:rPr>
                <w:sz w:val="22"/>
                <w:szCs w:val="22"/>
              </w:rPr>
              <w:t xml:space="preserve"> обеспечения исполнения договора являются крупной сделкой.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Платежное поручение с отметкой банка, подтверждающее перечисление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 обеспечения заявки на участие в конкурсе, если такое требование было установлено конкурсной документацией о закупке.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 или справка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установленные пунктом 10.13.2-10.13.6 части 2 настоящей документацией о закупке.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и документы, подтверждающие соответствие субподрядчиков, предприятий-изготовителей требованиям, установленным в документации в соответствии с п.10.13, или справку о том, что субподрядчики, выполняющие более 5% объема поставок, работ, услуг участником привлекаться не будут.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BE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документы (далее указываются все другие документы, прикладываемые по усмотрению участника размещения закупки)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BA6" w:rsidRDefault="00CF0B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02643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0F31D4" w:rsidRDefault="000F31D4" w:rsidP="000F31D4">
      <w:pPr>
        <w:rPr>
          <w:sz w:val="22"/>
          <w:szCs w:val="22"/>
        </w:rPr>
      </w:pPr>
    </w:p>
    <w:p w:rsidR="006F15F1" w:rsidRPr="00076879" w:rsidRDefault="006F15F1" w:rsidP="006F1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6879">
        <w:rPr>
          <w:rFonts w:ascii="Times New Roman" w:hAnsi="Times New Roman" w:cs="Times New Roman"/>
          <w:sz w:val="22"/>
          <w:szCs w:val="22"/>
        </w:rPr>
        <w:t>Условия исполнения контракта, указанные в заявке и являющиеся критерием оценки заявок на участие в конкурсе: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5286"/>
        <w:gridCol w:w="2340"/>
        <w:gridCol w:w="2160"/>
      </w:tblGrid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Условия исполнения контракта, являющиеся критерием оценки заявок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vAlign w:val="center"/>
          </w:tcPr>
          <w:p w:rsidR="006F15F1" w:rsidRPr="006B715B" w:rsidRDefault="006F15F1" w:rsidP="002B725F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Показатели (значения) в заявке</w:t>
            </w:r>
          </w:p>
        </w:tc>
      </w:tr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>1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6F15F1" w:rsidRPr="00D3358C" w:rsidRDefault="006F15F1" w:rsidP="002B725F">
            <w:pPr>
              <w:jc w:val="both"/>
            </w:pPr>
            <w:r>
              <w:t>5 538 898,26</w:t>
            </w:r>
          </w:p>
        </w:tc>
      </w:tr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снижения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:rsidR="006F15F1" w:rsidRPr="00D3358C" w:rsidRDefault="00ED5129" w:rsidP="002B725F">
            <w:pPr>
              <w:jc w:val="both"/>
            </w:pPr>
            <w:r>
              <w:t>2</w:t>
            </w:r>
          </w:p>
        </w:tc>
      </w:tr>
      <w:tr w:rsidR="006F15F1" w:rsidRPr="00076879" w:rsidTr="002B725F">
        <w:tc>
          <w:tcPr>
            <w:tcW w:w="294" w:type="dxa"/>
            <w:vMerge w:val="restart"/>
            <w:vAlign w:val="center"/>
          </w:tcPr>
          <w:p w:rsidR="006F15F1" w:rsidRPr="00076879" w:rsidRDefault="006F15F1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86" w:type="dxa"/>
            <w:gridSpan w:val="3"/>
            <w:vAlign w:val="center"/>
          </w:tcPr>
          <w:p w:rsidR="006F15F1" w:rsidRPr="008D6ABB" w:rsidRDefault="006F15F1" w:rsidP="002B725F">
            <w:pPr>
              <w:keepNext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D6ABB">
              <w:rPr>
                <w:b/>
                <w:sz w:val="22"/>
                <w:szCs w:val="22"/>
              </w:rPr>
              <w:t>Квалификация</w:t>
            </w:r>
          </w:p>
        </w:tc>
      </w:tr>
      <w:tr w:rsidR="006F15F1" w:rsidRPr="00076879" w:rsidTr="002B725F">
        <w:trPr>
          <w:trHeight w:val="239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tabs>
                <w:tab w:val="left" w:pos="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3A7D78">
              <w:t xml:space="preserve">наличие </w:t>
            </w:r>
            <w:r>
              <w:t>у сотрудников высшего или среднего профессионального образования соответствующего профиля для выполнения работ</w:t>
            </w:r>
            <w:r w:rsidRPr="003A7D78">
              <w:t>;</w:t>
            </w:r>
          </w:p>
        </w:tc>
        <w:tc>
          <w:tcPr>
            <w:tcW w:w="2340" w:type="dxa"/>
            <w:vAlign w:val="center"/>
          </w:tcPr>
          <w:p w:rsidR="006F15F1" w:rsidRPr="00076879" w:rsidRDefault="00E95A4D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160" w:type="dxa"/>
            <w:vAlign w:val="center"/>
          </w:tcPr>
          <w:p w:rsidR="006F15F1" w:rsidRPr="00D3358C" w:rsidRDefault="00E95A4D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15F1" w:rsidRPr="00076879" w:rsidTr="002B725F"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keepNext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повышение квалификации, профессиональная переподготовка</w:t>
            </w:r>
          </w:p>
        </w:tc>
        <w:tc>
          <w:tcPr>
            <w:tcW w:w="2340" w:type="dxa"/>
            <w:vAlign w:val="center"/>
          </w:tcPr>
          <w:p w:rsidR="006F15F1" w:rsidRPr="00076879" w:rsidRDefault="00E95A4D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160" w:type="dxa"/>
          </w:tcPr>
          <w:p w:rsidR="006F15F1" w:rsidRPr="00D3358C" w:rsidRDefault="006F15F1" w:rsidP="002B725F">
            <w:r>
              <w:t>19</w:t>
            </w:r>
          </w:p>
        </w:tc>
      </w:tr>
      <w:tr w:rsidR="006F15F1" w:rsidRPr="00076879" w:rsidTr="002B725F"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keepNext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 xml:space="preserve">для </w:t>
            </w:r>
            <w:proofErr w:type="gramStart"/>
            <w:r>
              <w:t>иностранных</w:t>
            </w:r>
            <w:proofErr w:type="gramEnd"/>
            <w:r>
              <w:t xml:space="preserve"> граждан-разрешение на работу (в случае привлечения)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-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Pr="00E476F3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положительных результатов проводимой проверки квалификации</w:t>
            </w:r>
          </w:p>
        </w:tc>
        <w:tc>
          <w:tcPr>
            <w:tcW w:w="2340" w:type="dxa"/>
          </w:tcPr>
          <w:p w:rsidR="006F15F1" w:rsidRPr="00E476F3" w:rsidRDefault="00ED5129" w:rsidP="002B725F">
            <w:r>
              <w:t>Шт.</w:t>
            </w:r>
          </w:p>
        </w:tc>
        <w:tc>
          <w:tcPr>
            <w:tcW w:w="2160" w:type="dxa"/>
          </w:tcPr>
          <w:p w:rsidR="006F15F1" w:rsidRPr="00CF7CF3" w:rsidRDefault="00E95A4D" w:rsidP="002B725F">
            <w:r>
              <w:t>13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8D1CFA" w:rsidRDefault="006F15F1" w:rsidP="002B725F">
            <w:pPr>
              <w:jc w:val="both"/>
              <w:rPr>
                <w:sz w:val="22"/>
                <w:szCs w:val="22"/>
              </w:rPr>
            </w:pPr>
            <w:r w:rsidRPr="008D1CFA">
              <w:rPr>
                <w:sz w:val="22"/>
                <w:szCs w:val="22"/>
              </w:rPr>
              <w:t>4</w:t>
            </w:r>
          </w:p>
        </w:tc>
        <w:tc>
          <w:tcPr>
            <w:tcW w:w="9786" w:type="dxa"/>
            <w:gridSpan w:val="3"/>
          </w:tcPr>
          <w:p w:rsidR="006F15F1" w:rsidRPr="008D6ABB" w:rsidRDefault="006F15F1" w:rsidP="002B725F">
            <w:pPr>
              <w:rPr>
                <w:b/>
              </w:rPr>
            </w:pPr>
            <w:r w:rsidRPr="008D6ABB">
              <w:rPr>
                <w:b/>
              </w:rPr>
              <w:t>Качество товара, выполнение работ, оказание услуг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применяемые при выполнении работ технологии производства, методы производства работ</w:t>
            </w:r>
          </w:p>
        </w:tc>
        <w:tc>
          <w:tcPr>
            <w:tcW w:w="2340" w:type="dxa"/>
          </w:tcPr>
          <w:p w:rsidR="006F15F1" w:rsidRDefault="0025604C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Применяемые при ремонте материалы и оборудование имеют сертификаты и соответствуют ГОСТам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интенсивность выполнения работ (продолжительность рабочего дня, количество смен, рабочие и выходные дни)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Согласно правил, нормативов, ГОСТов, СНиПов</w:t>
            </w:r>
            <w:r w:rsidR="00BE4E04">
              <w:t>, создана круглосуточная аварийная бригада</w:t>
            </w:r>
            <w:r w:rsidR="00E95A4D">
              <w:t xml:space="preserve"> (для уменьшения времени следования к месту происшествия</w:t>
            </w:r>
            <w:proofErr w:type="gramStart"/>
            <w:r w:rsidR="00E95A4D">
              <w:t>.</w:t>
            </w:r>
            <w:proofErr w:type="gramEnd"/>
            <w:r w:rsidR="00E95A4D">
              <w:t xml:space="preserve"> </w:t>
            </w:r>
            <w:proofErr w:type="gramStart"/>
            <w:r w:rsidR="00E95A4D">
              <w:t>з</w:t>
            </w:r>
            <w:proofErr w:type="gramEnd"/>
            <w:r w:rsidR="00E95A4D">
              <w:t xml:space="preserve">акуплено профессиональное </w:t>
            </w:r>
            <w:r w:rsidR="00E95A4D">
              <w:lastRenderedPageBreak/>
              <w:t>спутниковое оборудование ГЛОНАСС)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применяемая система контроля качества за выполняемыми работами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Подрядчик ежемесячно извещает Заказчика о работоспособности систем и направляет Заказчику Акты выполненных работ (КС-2) в разрезе каждого дома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труда, производственной санитарии, первой помощи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Рабочие места в вечернее время должны быть освещены по установленным нормам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F1729A" w:rsidP="002B725F">
            <w:r>
              <w:t>Выполняются в соответствии с законодательными и нормативными правовыми актами РФ и города Москвы, а также предписаниями надзорных органов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противопожарной безопасности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На объекте есть в наличии материальные и технические средства для осуществления мероприятий по спасению людей и ликвидации аварии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9D1B15" w:rsidRDefault="006F15F1" w:rsidP="002B725F">
            <w:pPr>
              <w:jc w:val="both"/>
              <w:rPr>
                <w:sz w:val="22"/>
                <w:szCs w:val="22"/>
              </w:rPr>
            </w:pPr>
            <w:r w:rsidRPr="009D1B15">
              <w:rPr>
                <w:sz w:val="22"/>
                <w:szCs w:val="22"/>
              </w:rPr>
              <w:t>5</w:t>
            </w:r>
          </w:p>
        </w:tc>
        <w:tc>
          <w:tcPr>
            <w:tcW w:w="9786" w:type="dxa"/>
            <w:gridSpan w:val="3"/>
          </w:tcPr>
          <w:p w:rsidR="006F15F1" w:rsidRPr="00CF7CF3" w:rsidRDefault="006F15F1" w:rsidP="002B725F">
            <w:r w:rsidRPr="008D1CFA">
              <w:rPr>
                <w:b/>
              </w:rPr>
              <w:t>Наличие производственных мощностей, трудовых ресурсов и др. ресурсов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ресурсы</w:t>
            </w:r>
          </w:p>
        </w:tc>
        <w:tc>
          <w:tcPr>
            <w:tcW w:w="2340" w:type="dxa"/>
          </w:tcPr>
          <w:p w:rsidR="006F15F1" w:rsidRDefault="00F1729A" w:rsidP="002B725F">
            <w:r>
              <w:t>Чел.</w:t>
            </w:r>
          </w:p>
        </w:tc>
        <w:tc>
          <w:tcPr>
            <w:tcW w:w="2160" w:type="dxa"/>
          </w:tcPr>
          <w:p w:rsidR="006F15F1" w:rsidRPr="00CF7CF3" w:rsidRDefault="00F1729A" w:rsidP="002B725F">
            <w:r>
              <w:t>16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технических средствах, применяемых при выполнении работ</w:t>
            </w:r>
          </w:p>
        </w:tc>
        <w:tc>
          <w:tcPr>
            <w:tcW w:w="2340" w:type="dxa"/>
          </w:tcPr>
          <w:p w:rsidR="006F15F1" w:rsidRDefault="006F15F1" w:rsidP="002B725F">
            <w:r>
              <w:t xml:space="preserve">Шт., тыс. шт., кг., </w:t>
            </w:r>
            <w:proofErr w:type="spellStart"/>
            <w:r>
              <w:t>тн</w:t>
            </w:r>
            <w:proofErr w:type="spellEnd"/>
            <w:r>
              <w:t>., пар, м</w:t>
            </w:r>
            <w:proofErr w:type="gramStart"/>
            <w:r>
              <w:t>2</w:t>
            </w:r>
            <w:proofErr w:type="gramEnd"/>
            <w:r>
              <w:t>, м3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754</w:t>
            </w:r>
            <w:r w:rsidR="004C1685">
              <w:t xml:space="preserve"> (наименования)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9A28CC" w:rsidRDefault="006F15F1" w:rsidP="002B725F">
            <w:pPr>
              <w:jc w:val="both"/>
              <w:rPr>
                <w:sz w:val="22"/>
                <w:szCs w:val="22"/>
              </w:rPr>
            </w:pPr>
            <w:r w:rsidRPr="009A28CC">
              <w:rPr>
                <w:sz w:val="22"/>
                <w:szCs w:val="22"/>
              </w:rPr>
              <w:t>6</w:t>
            </w:r>
          </w:p>
        </w:tc>
        <w:tc>
          <w:tcPr>
            <w:tcW w:w="9786" w:type="dxa"/>
            <w:gridSpan w:val="3"/>
          </w:tcPr>
          <w:p w:rsidR="006F15F1" w:rsidRPr="00CF7CF3" w:rsidRDefault="006F15F1" w:rsidP="002B725F">
            <w:r w:rsidRPr="00A423F6">
              <w:rPr>
                <w:b/>
              </w:rPr>
              <w:t>Объем предоставления гарантии качества товара, работ, услуг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гарантии качества товара, работ, услуг</w:t>
            </w:r>
          </w:p>
        </w:tc>
        <w:tc>
          <w:tcPr>
            <w:tcW w:w="2340" w:type="dxa"/>
          </w:tcPr>
          <w:p w:rsidR="006F15F1" w:rsidRDefault="006F15F1" w:rsidP="002B725F">
            <w:r>
              <w:t>лет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1</w:t>
            </w:r>
            <w:r w:rsidR="00E95A4D">
              <w:t xml:space="preserve">(плюс гарантия на выполнение работ, не входящих в </w:t>
            </w:r>
            <w:r w:rsidR="00E95A4D">
              <w:lastRenderedPageBreak/>
              <w:t>рег</w:t>
            </w:r>
            <w:r w:rsidR="009B547C">
              <w:t>ламент</w:t>
            </w:r>
            <w:bookmarkStart w:id="0" w:name="_GoBack"/>
            <w:bookmarkEnd w:id="0"/>
            <w:r w:rsidR="00E95A4D">
              <w:t>)</w:t>
            </w:r>
          </w:p>
        </w:tc>
      </w:tr>
    </w:tbl>
    <w:p w:rsidR="006F15F1" w:rsidRDefault="006F15F1" w:rsidP="000F31D4">
      <w:pPr>
        <w:rPr>
          <w:sz w:val="22"/>
          <w:szCs w:val="22"/>
        </w:rPr>
      </w:pPr>
    </w:p>
    <w:p w:rsidR="000F7895" w:rsidRDefault="000F7895"/>
    <w:p w:rsidR="000F7895" w:rsidRPr="0006673F" w:rsidRDefault="000F7895" w:rsidP="000F7895">
      <w:pPr>
        <w:shd w:val="clear" w:color="auto" w:fill="FFFFFF"/>
        <w:jc w:val="both"/>
        <w:outlineLvl w:val="0"/>
        <w:rPr>
          <w:rStyle w:val="labeltextlot21"/>
          <w:b/>
          <w:sz w:val="22"/>
          <w:szCs w:val="22"/>
        </w:rPr>
      </w:pPr>
      <w:r w:rsidRPr="0006673F">
        <w:rPr>
          <w:rStyle w:val="spanheaderlot21"/>
          <w:b/>
          <w:sz w:val="22"/>
          <w:szCs w:val="22"/>
        </w:rPr>
        <w:t xml:space="preserve">Регистрационный номер конверта с заявками: </w:t>
      </w:r>
      <w:r>
        <w:rPr>
          <w:rStyle w:val="labeltextlot21"/>
          <w:b/>
          <w:sz w:val="22"/>
          <w:szCs w:val="22"/>
        </w:rPr>
        <w:t>2</w:t>
      </w:r>
    </w:p>
    <w:p w:rsidR="000F7895" w:rsidRPr="0006673F" w:rsidRDefault="000F7895" w:rsidP="000F7895">
      <w:pPr>
        <w:rPr>
          <w:bCs/>
          <w:sz w:val="22"/>
          <w:szCs w:val="22"/>
        </w:rPr>
      </w:pPr>
      <w:r w:rsidRPr="0006673F">
        <w:rPr>
          <w:rStyle w:val="spanbodytext21"/>
          <w:b/>
          <w:sz w:val="22"/>
          <w:szCs w:val="22"/>
        </w:rPr>
        <w:t>Наименование</w:t>
      </w:r>
      <w:r w:rsidRPr="0006673F">
        <w:rPr>
          <w:rStyle w:val="spanbodytext21"/>
          <w:sz w:val="22"/>
          <w:szCs w:val="22"/>
        </w:rPr>
        <w:t>:</w:t>
      </w:r>
      <w:r w:rsidRPr="0006673F">
        <w:rPr>
          <w:bCs/>
          <w:sz w:val="22"/>
          <w:szCs w:val="22"/>
        </w:rPr>
        <w:t xml:space="preserve"> </w:t>
      </w:r>
      <w:r w:rsidR="00C861B4">
        <w:rPr>
          <w:bCs/>
          <w:sz w:val="22"/>
          <w:szCs w:val="22"/>
        </w:rPr>
        <w:t>Открытое акционерное общество</w:t>
      </w:r>
      <w:r>
        <w:rPr>
          <w:bCs/>
          <w:sz w:val="22"/>
          <w:szCs w:val="22"/>
        </w:rPr>
        <w:t xml:space="preserve">  «</w:t>
      </w:r>
      <w:r w:rsidR="00C861B4">
        <w:rPr>
          <w:bCs/>
          <w:sz w:val="22"/>
          <w:szCs w:val="22"/>
        </w:rPr>
        <w:t>АПРЭО</w:t>
      </w:r>
      <w:r>
        <w:rPr>
          <w:bCs/>
          <w:sz w:val="22"/>
          <w:szCs w:val="22"/>
        </w:rPr>
        <w:t>»</w:t>
      </w:r>
    </w:p>
    <w:p w:rsidR="000F7895" w:rsidRPr="0006673F" w:rsidRDefault="000F7895" w:rsidP="000F7895">
      <w:pPr>
        <w:rPr>
          <w:bCs/>
          <w:sz w:val="22"/>
          <w:szCs w:val="22"/>
        </w:rPr>
      </w:pPr>
      <w:r w:rsidRPr="0006673F">
        <w:rPr>
          <w:b/>
          <w:bCs/>
          <w:sz w:val="22"/>
          <w:szCs w:val="22"/>
        </w:rPr>
        <w:t>ОГРН</w:t>
      </w:r>
      <w:r w:rsidRPr="004C6491">
        <w:rPr>
          <w:b/>
          <w:bCs/>
          <w:sz w:val="22"/>
          <w:szCs w:val="22"/>
        </w:rPr>
        <w:t xml:space="preserve">: </w:t>
      </w:r>
      <w:r w:rsidR="00C861B4">
        <w:rPr>
          <w:b/>
          <w:bCs/>
          <w:sz w:val="22"/>
          <w:szCs w:val="22"/>
        </w:rPr>
        <w:t>1027739104007</w:t>
      </w:r>
    </w:p>
    <w:p w:rsidR="000F7895" w:rsidRPr="0006673F" w:rsidRDefault="000F7895" w:rsidP="000F7895">
      <w:pPr>
        <w:rPr>
          <w:bCs/>
          <w:sz w:val="22"/>
          <w:szCs w:val="22"/>
        </w:rPr>
      </w:pPr>
      <w:r w:rsidRPr="0006673F">
        <w:rPr>
          <w:b/>
          <w:bCs/>
          <w:sz w:val="22"/>
          <w:szCs w:val="22"/>
        </w:rPr>
        <w:t>Почтовый адрес:</w:t>
      </w:r>
      <w:r>
        <w:rPr>
          <w:b/>
          <w:bCs/>
          <w:sz w:val="22"/>
          <w:szCs w:val="22"/>
        </w:rPr>
        <w:t xml:space="preserve"> </w:t>
      </w:r>
      <w:r w:rsidR="00487083">
        <w:rPr>
          <w:b/>
          <w:bCs/>
          <w:sz w:val="22"/>
          <w:szCs w:val="22"/>
        </w:rPr>
        <w:t>123103, г. Москва, ул. Паршина, д. 4</w:t>
      </w:r>
    </w:p>
    <w:p w:rsidR="000F7895" w:rsidRDefault="000F7895" w:rsidP="000F7895">
      <w:pPr>
        <w:jc w:val="both"/>
        <w:rPr>
          <w:rStyle w:val="spanbodytext21"/>
          <w:sz w:val="22"/>
          <w:szCs w:val="22"/>
        </w:rPr>
      </w:pPr>
      <w:r w:rsidRPr="0006673F">
        <w:rPr>
          <w:rStyle w:val="spanbodytext21"/>
          <w:sz w:val="22"/>
          <w:szCs w:val="22"/>
        </w:rPr>
        <w:t>Наличие сведений и документов, предусмотренных конкурсной документацией</w:t>
      </w:r>
    </w:p>
    <w:p w:rsidR="000F7895" w:rsidRDefault="000F7895" w:rsidP="000F7895">
      <w:pPr>
        <w:jc w:val="both"/>
        <w:rPr>
          <w:rStyle w:val="spanbodytext21"/>
          <w:sz w:val="22"/>
          <w:szCs w:val="22"/>
        </w:rPr>
      </w:pPr>
    </w:p>
    <w:p w:rsidR="00BE4E04" w:rsidRDefault="00BE4E04" w:rsidP="000F7895">
      <w:pPr>
        <w:jc w:val="both"/>
        <w:rPr>
          <w:rStyle w:val="spanbodytext21"/>
          <w:sz w:val="22"/>
          <w:szCs w:val="22"/>
        </w:rPr>
      </w:pPr>
    </w:p>
    <w:p w:rsidR="000F7895" w:rsidRDefault="000F7895" w:rsidP="000F7895">
      <w:pPr>
        <w:jc w:val="both"/>
        <w:rPr>
          <w:rStyle w:val="spanbodytext21"/>
          <w:sz w:val="22"/>
          <w:szCs w:val="22"/>
        </w:rPr>
      </w:pPr>
    </w:p>
    <w:tbl>
      <w:tblPr>
        <w:tblW w:w="1061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521"/>
        <w:gridCol w:w="992"/>
        <w:gridCol w:w="1276"/>
        <w:gridCol w:w="1325"/>
      </w:tblGrid>
      <w:tr w:rsidR="00CF0BA6" w:rsidTr="002B725F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</w:p>
          <w:p w:rsidR="00CF0BA6" w:rsidRDefault="00CF0BA6" w:rsidP="002B72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их в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листов в документе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Примеча-ние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6" w:rsidRDefault="007E3A6E" w:rsidP="007E3A6E">
            <w:pPr>
              <w:spacing w:after="60"/>
              <w:ind w:left="1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документов в соответствии с формой 1 «Опись документов»,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7E3A6E" w:rsidP="002B725F">
            <w:pPr>
              <w:rPr>
                <w:sz w:val="22"/>
                <w:szCs w:val="22"/>
              </w:rPr>
            </w:pPr>
            <w:proofErr w:type="gramStart"/>
            <w:r w:rsidRPr="006D06C7">
              <w:rPr>
                <w:sz w:val="22"/>
                <w:szCs w:val="22"/>
              </w:rPr>
              <w:t>Документы</w:t>
            </w:r>
            <w:proofErr w:type="gramEnd"/>
            <w:r w:rsidRPr="006D06C7">
              <w:rPr>
                <w:sz w:val="22"/>
                <w:szCs w:val="22"/>
              </w:rPr>
              <w:t xml:space="preserve"> входящие в состав заявки прошиты, пронумерованы скреплены печать и подписью, общее </w:t>
            </w:r>
            <w:r w:rsidR="00317EDB">
              <w:rPr>
                <w:sz w:val="22"/>
                <w:szCs w:val="22"/>
              </w:rPr>
              <w:t>количество листов 306</w:t>
            </w:r>
            <w:r w:rsidRPr="006D06C7">
              <w:rPr>
                <w:sz w:val="22"/>
                <w:szCs w:val="22"/>
              </w:rPr>
              <w:t>.</w:t>
            </w: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6" w:rsidRDefault="007E3A6E" w:rsidP="007E3A6E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конкурсе в соответствии с формой 2 «Заявка на участие в конкурсе»,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 цене договора  в соответствии с формой 3 «Предложение о цене договора»,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в соответствии с формой 4 «Квалификация участника»,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spacing w:before="100" w:beforeAutospacing="1" w:after="100" w:afterAutospacing="1"/>
              <w:rPr>
                <w:sz w:val="22"/>
                <w:szCs w:val="22"/>
                <w:lang w:bidi="or-IN"/>
              </w:rPr>
            </w:pPr>
            <w:r>
              <w:rPr>
                <w:sz w:val="22"/>
                <w:szCs w:val="22"/>
                <w:lang w:bidi="or-IN"/>
              </w:rPr>
              <w:t>Справка о наличии у сотрудников высшего образования, соответствующего профиля для выполняемых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Справка о повышении квалификации,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товара, выполнение работ, оказание услуг в соответствии с формой 5 «Качество товара, выполнение работ, оказание услуг»,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производственных мощностей, трудовых ресурсов и других ресурсов в соответствии с формой 6 «Наличие производственных мощностей, трудовых ресурсов и других ресурсов»,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об объеме гарантии на товар (результат работ, результат услуг)  в соответствии с формой 7 «Предложение об объеме гарантии на товар (результат работ, результат услуг)»,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 в соответствии с формой 8 «Доверенность»,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rPr>
          <w:trHeight w:val="8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участника  в соответствии с формой 9 «Анкета участника»,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юридических лиц или нотариально заверенная копия такой выписки (для юридических лиц),  полученная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полученная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документов, удостоверяющих личность (для иных физических лиц).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юридического лица (копия решения о назначении или об избрании, приказ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руководитель).</w:t>
            </w:r>
            <w:proofErr w:type="gramEnd"/>
            <w:r>
              <w:rPr>
                <w:sz w:val="22"/>
                <w:szCs w:val="22"/>
              </w:rPr>
              <w:t xml:space="preserve">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от имени юридического лица действует иное лицо, заявка на участие в конкурсе должна содержать также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учредительных документов (для юридических лиц): устав, свидетельство  о государственной регистрации, свидетельство о постановке на учет в налоговом органе заверенные руководителем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 внесение денежных </w:t>
            </w:r>
            <w:r>
              <w:rPr>
                <w:sz w:val="22"/>
                <w:szCs w:val="22"/>
              </w:rPr>
              <w:lastRenderedPageBreak/>
              <w:t>средств в качестве обеспечения заявки на участие в конкурсе и</w:t>
            </w:r>
            <w:proofErr w:type="gramEnd"/>
            <w:r>
              <w:rPr>
                <w:sz w:val="22"/>
                <w:szCs w:val="22"/>
              </w:rPr>
              <w:t xml:space="preserve"> обеспечения исполнения договора являются крупной сделкой.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Платежное поручение с отметкой банка, подтверждающее перечисление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 обеспечения заявки на участие в конкурсе, если такое требование было установлено конкурсной документацией о закупке.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 или справка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установленные пунктом 10.13.2-10.13.6 части 2 настоящей документацией о закупке.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и документы, подтверждающие соответствие субподрядчиков, предприятий-изготовителей требованиям, установленным в документации в соответствии с п.10.13, или справку о том, что субподрядчики, выполняющие более 5% объема поставок, работ, услуг участником привлекаться не будут.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документы (далее указываются все другие документы, прикладываемые по усмотрению участника размещения закупки)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026437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026437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0F7895" w:rsidRDefault="000F7895" w:rsidP="000F7895">
      <w:pPr>
        <w:jc w:val="both"/>
        <w:rPr>
          <w:rStyle w:val="spanbodytext21"/>
          <w:sz w:val="22"/>
          <w:szCs w:val="22"/>
        </w:rPr>
      </w:pPr>
    </w:p>
    <w:p w:rsidR="000F7895" w:rsidRPr="0006673F" w:rsidRDefault="000F7895" w:rsidP="000F7895">
      <w:pPr>
        <w:jc w:val="both"/>
        <w:rPr>
          <w:rStyle w:val="spanbodytext21"/>
          <w:sz w:val="22"/>
          <w:szCs w:val="22"/>
        </w:rPr>
      </w:pPr>
    </w:p>
    <w:p w:rsidR="000F7895" w:rsidRDefault="000F7895">
      <w:r>
        <w:t xml:space="preserve"> </w:t>
      </w:r>
    </w:p>
    <w:p w:rsidR="006F15F1" w:rsidRPr="00076879" w:rsidRDefault="006F15F1" w:rsidP="006F1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6879">
        <w:rPr>
          <w:rFonts w:ascii="Times New Roman" w:hAnsi="Times New Roman" w:cs="Times New Roman"/>
          <w:sz w:val="22"/>
          <w:szCs w:val="22"/>
        </w:rPr>
        <w:t>Условия исполнения контракта, указанные в заявке и являющиеся критерием оценки заявок на участие в конкурсе: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5286"/>
        <w:gridCol w:w="2340"/>
        <w:gridCol w:w="2160"/>
      </w:tblGrid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Условия исполнения контракта, являющиеся критерием оценки заявок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vAlign w:val="center"/>
          </w:tcPr>
          <w:p w:rsidR="006F15F1" w:rsidRPr="006B715B" w:rsidRDefault="006F15F1" w:rsidP="002B725F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Показатели (значения) в заявке</w:t>
            </w:r>
          </w:p>
        </w:tc>
      </w:tr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>1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6F15F1" w:rsidRPr="00D3358C" w:rsidRDefault="006F15F1" w:rsidP="002B725F">
            <w:pPr>
              <w:jc w:val="both"/>
            </w:pPr>
            <w:r>
              <w:t>5 475 401,19</w:t>
            </w:r>
          </w:p>
        </w:tc>
      </w:tr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снижения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:rsidR="006F15F1" w:rsidRPr="00D3358C" w:rsidRDefault="004C1685" w:rsidP="002B725F">
            <w:pPr>
              <w:jc w:val="both"/>
            </w:pPr>
            <w:r>
              <w:t>3,1</w:t>
            </w:r>
          </w:p>
        </w:tc>
      </w:tr>
      <w:tr w:rsidR="006F15F1" w:rsidRPr="00076879" w:rsidTr="002B725F">
        <w:tc>
          <w:tcPr>
            <w:tcW w:w="294" w:type="dxa"/>
            <w:vMerge w:val="restart"/>
            <w:vAlign w:val="center"/>
          </w:tcPr>
          <w:p w:rsidR="006F15F1" w:rsidRPr="00076879" w:rsidRDefault="006F15F1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86" w:type="dxa"/>
            <w:gridSpan w:val="3"/>
            <w:vAlign w:val="center"/>
          </w:tcPr>
          <w:p w:rsidR="006F15F1" w:rsidRPr="008D6ABB" w:rsidRDefault="006F15F1" w:rsidP="002B725F">
            <w:pPr>
              <w:keepNext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D6ABB">
              <w:rPr>
                <w:b/>
                <w:sz w:val="22"/>
                <w:szCs w:val="22"/>
              </w:rPr>
              <w:t>Квалификация</w:t>
            </w:r>
          </w:p>
        </w:tc>
      </w:tr>
      <w:tr w:rsidR="006F15F1" w:rsidRPr="00076879" w:rsidTr="002B725F">
        <w:trPr>
          <w:trHeight w:val="239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tabs>
                <w:tab w:val="left" w:pos="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3A7D78">
              <w:t xml:space="preserve">наличие </w:t>
            </w:r>
            <w:r>
              <w:t>у сотрудников высшего или среднего профессионального образования соответствующего профиля для выполнения работ</w:t>
            </w:r>
            <w:r w:rsidRPr="003A7D78">
              <w:t>;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160" w:type="dxa"/>
            <w:vAlign w:val="center"/>
          </w:tcPr>
          <w:p w:rsidR="006F15F1" w:rsidRPr="00D3358C" w:rsidRDefault="006F15F1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2/2/8</w:t>
            </w:r>
          </w:p>
        </w:tc>
      </w:tr>
      <w:tr w:rsidR="006F15F1" w:rsidRPr="00076879" w:rsidTr="002B725F"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keepNext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повышение квалификации, профессиональная переподготовка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160" w:type="dxa"/>
          </w:tcPr>
          <w:p w:rsidR="006F15F1" w:rsidRPr="00D3358C" w:rsidRDefault="006F15F1" w:rsidP="002B725F">
            <w:r>
              <w:t>12</w:t>
            </w:r>
          </w:p>
        </w:tc>
      </w:tr>
      <w:tr w:rsidR="006F15F1" w:rsidRPr="00076879" w:rsidTr="002B725F"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keepNext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 xml:space="preserve">для </w:t>
            </w:r>
            <w:proofErr w:type="gramStart"/>
            <w:r>
              <w:t>иностранных</w:t>
            </w:r>
            <w:proofErr w:type="gramEnd"/>
            <w:r>
              <w:t xml:space="preserve"> граждан-разрешение на работу (в случае привлечения)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-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Pr="00E476F3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положительных результатов проводимой проверки квалификации</w:t>
            </w:r>
          </w:p>
        </w:tc>
        <w:tc>
          <w:tcPr>
            <w:tcW w:w="2340" w:type="dxa"/>
          </w:tcPr>
          <w:p w:rsidR="006F15F1" w:rsidRPr="00E476F3" w:rsidRDefault="00130630" w:rsidP="002B725F">
            <w:r>
              <w:t>Удостоверений</w:t>
            </w:r>
          </w:p>
        </w:tc>
        <w:tc>
          <w:tcPr>
            <w:tcW w:w="2160" w:type="dxa"/>
          </w:tcPr>
          <w:p w:rsidR="006F15F1" w:rsidRPr="00CF7CF3" w:rsidRDefault="00130630" w:rsidP="002B725F">
            <w:r>
              <w:t>12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8D1CFA" w:rsidRDefault="006F15F1" w:rsidP="002B725F">
            <w:pPr>
              <w:jc w:val="both"/>
              <w:rPr>
                <w:sz w:val="22"/>
                <w:szCs w:val="22"/>
              </w:rPr>
            </w:pPr>
            <w:r w:rsidRPr="008D1CFA">
              <w:rPr>
                <w:sz w:val="22"/>
                <w:szCs w:val="22"/>
              </w:rPr>
              <w:t>4</w:t>
            </w:r>
          </w:p>
        </w:tc>
        <w:tc>
          <w:tcPr>
            <w:tcW w:w="9786" w:type="dxa"/>
            <w:gridSpan w:val="3"/>
          </w:tcPr>
          <w:p w:rsidR="006F15F1" w:rsidRPr="008D6ABB" w:rsidRDefault="006F15F1" w:rsidP="002B725F">
            <w:pPr>
              <w:rPr>
                <w:b/>
              </w:rPr>
            </w:pPr>
            <w:r w:rsidRPr="008D6ABB">
              <w:rPr>
                <w:b/>
              </w:rPr>
              <w:t>Качество товара, выполнение работ, оказание услуг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применяемые при выполнении работ технологии производства, методы производства работ</w:t>
            </w:r>
          </w:p>
        </w:tc>
        <w:tc>
          <w:tcPr>
            <w:tcW w:w="2340" w:type="dxa"/>
          </w:tcPr>
          <w:p w:rsidR="006F15F1" w:rsidRDefault="00130630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 xml:space="preserve">В полном соответствии со стандартами, строительными нормами и правилами и иными действующими на </w:t>
            </w:r>
            <w:r>
              <w:lastRenderedPageBreak/>
              <w:t>территории РФ нормативно-правовыми актами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интенсивность выполнения работ (продолжительность рабочего дня, количество смен, рабочие и выходные дни)</w:t>
            </w:r>
          </w:p>
        </w:tc>
        <w:tc>
          <w:tcPr>
            <w:tcW w:w="2340" w:type="dxa"/>
          </w:tcPr>
          <w:p w:rsidR="006F15F1" w:rsidRDefault="00130630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 xml:space="preserve">Аварийная </w:t>
            </w:r>
            <w:proofErr w:type="gramStart"/>
            <w:r>
              <w:t>служба-круглосуточно</w:t>
            </w:r>
            <w:proofErr w:type="gramEnd"/>
            <w:r>
              <w:t xml:space="preserve">. Диспетчерская </w:t>
            </w:r>
            <w:proofErr w:type="gramStart"/>
            <w:r>
              <w:t>служба-круглосуточно</w:t>
            </w:r>
            <w:proofErr w:type="gramEnd"/>
            <w:r>
              <w:t>. Сектор по ремонту и обслуживанию вентиляционных каналов с 8-00 до 17-00, выходные: суббота, воскресенье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применяемая система контроля качества за выполняемыми работами</w:t>
            </w:r>
          </w:p>
        </w:tc>
        <w:tc>
          <w:tcPr>
            <w:tcW w:w="2340" w:type="dxa"/>
          </w:tcPr>
          <w:p w:rsidR="006F15F1" w:rsidRDefault="002B725F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Подрядчик гарантирует качество выполнения всех работ, бесперебойное функционирование инженерных систем и оборудования при нормальной эксплуатации объекта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труда, производственной санитарии, первой помощи</w:t>
            </w:r>
          </w:p>
        </w:tc>
        <w:tc>
          <w:tcPr>
            <w:tcW w:w="2340" w:type="dxa"/>
          </w:tcPr>
          <w:p w:rsidR="006F15F1" w:rsidRDefault="002B725F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Организация и выполнение работ осуществляются с соблюдением законодательства РФ об охране труда и иных нормативных правовых актов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2340" w:type="dxa"/>
          </w:tcPr>
          <w:p w:rsidR="006F15F1" w:rsidRDefault="002B725F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Выполняются в соответствии с законодательными и нормативными правовыми актами РФ и города Москвы, а также предписаниями надзорных органов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противопожарной безопасности</w:t>
            </w:r>
          </w:p>
        </w:tc>
        <w:tc>
          <w:tcPr>
            <w:tcW w:w="2340" w:type="dxa"/>
          </w:tcPr>
          <w:p w:rsidR="006F15F1" w:rsidRDefault="002B725F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 xml:space="preserve">Строгое соблюдение ППБ-01-03 «Правила </w:t>
            </w:r>
            <w:r>
              <w:lastRenderedPageBreak/>
              <w:t>пожарной безопасности в РФ», ФЗ № 69 «О пожарной безопасности» от 21.12.1994 г., ФЗ № 123-ФЗ «Технический регламент о требованиях пожарной безопасности» от 22.07.2008 г.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9D1B15" w:rsidRDefault="006F15F1" w:rsidP="002B725F">
            <w:pPr>
              <w:jc w:val="both"/>
              <w:rPr>
                <w:sz w:val="22"/>
                <w:szCs w:val="22"/>
              </w:rPr>
            </w:pPr>
            <w:r w:rsidRPr="009D1B15">
              <w:rPr>
                <w:sz w:val="22"/>
                <w:szCs w:val="22"/>
              </w:rPr>
              <w:t>5</w:t>
            </w:r>
          </w:p>
        </w:tc>
        <w:tc>
          <w:tcPr>
            <w:tcW w:w="9786" w:type="dxa"/>
            <w:gridSpan w:val="3"/>
          </w:tcPr>
          <w:p w:rsidR="006F15F1" w:rsidRPr="00CF7CF3" w:rsidRDefault="006F15F1" w:rsidP="002B725F">
            <w:r w:rsidRPr="008D1CFA">
              <w:rPr>
                <w:b/>
              </w:rPr>
              <w:t>Наличие производственных мощностей, трудовых ресурсов и др. ресурсов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ресурсы</w:t>
            </w:r>
          </w:p>
        </w:tc>
        <w:tc>
          <w:tcPr>
            <w:tcW w:w="2340" w:type="dxa"/>
          </w:tcPr>
          <w:p w:rsidR="006F15F1" w:rsidRDefault="002B725F" w:rsidP="002B725F">
            <w:r>
              <w:t>Человек</w:t>
            </w:r>
          </w:p>
        </w:tc>
        <w:tc>
          <w:tcPr>
            <w:tcW w:w="2160" w:type="dxa"/>
          </w:tcPr>
          <w:p w:rsidR="006F15F1" w:rsidRPr="00CF7CF3" w:rsidRDefault="002B725F" w:rsidP="002B725F">
            <w:r>
              <w:t>82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технических средствах, применяемых при выполнении работ</w:t>
            </w:r>
          </w:p>
        </w:tc>
        <w:tc>
          <w:tcPr>
            <w:tcW w:w="2340" w:type="dxa"/>
          </w:tcPr>
          <w:p w:rsidR="006F15F1" w:rsidRDefault="006F15F1" w:rsidP="002B725F">
            <w:r>
              <w:t>Ед., шт., кВт, комп.,</w:t>
            </w:r>
          </w:p>
        </w:tc>
        <w:tc>
          <w:tcPr>
            <w:tcW w:w="2160" w:type="dxa"/>
          </w:tcPr>
          <w:p w:rsidR="006F15F1" w:rsidRPr="00CF7CF3" w:rsidRDefault="002B725F" w:rsidP="002B725F">
            <w:r>
              <w:t>234 наименования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9A28CC" w:rsidRDefault="006F15F1" w:rsidP="002B725F">
            <w:pPr>
              <w:jc w:val="both"/>
              <w:rPr>
                <w:sz w:val="22"/>
                <w:szCs w:val="22"/>
              </w:rPr>
            </w:pPr>
            <w:r w:rsidRPr="009A28CC">
              <w:rPr>
                <w:sz w:val="22"/>
                <w:szCs w:val="22"/>
              </w:rPr>
              <w:t>6</w:t>
            </w:r>
          </w:p>
        </w:tc>
        <w:tc>
          <w:tcPr>
            <w:tcW w:w="9786" w:type="dxa"/>
            <w:gridSpan w:val="3"/>
          </w:tcPr>
          <w:p w:rsidR="006F15F1" w:rsidRPr="00CF7CF3" w:rsidRDefault="006F15F1" w:rsidP="002B725F">
            <w:r w:rsidRPr="00A423F6">
              <w:rPr>
                <w:b/>
              </w:rPr>
              <w:t>Объем предоставления гарантии качества товара, работ, услуг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гарантии качества товара, работ, услуг</w:t>
            </w:r>
          </w:p>
        </w:tc>
        <w:tc>
          <w:tcPr>
            <w:tcW w:w="2340" w:type="dxa"/>
          </w:tcPr>
          <w:p w:rsidR="006F15F1" w:rsidRDefault="006F15F1" w:rsidP="002B725F">
            <w:r>
              <w:t>лет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1.5</w:t>
            </w:r>
          </w:p>
        </w:tc>
      </w:tr>
    </w:tbl>
    <w:p w:rsidR="006F15F1" w:rsidRDefault="006F15F1" w:rsidP="006F15F1"/>
    <w:p w:rsidR="006F15F1" w:rsidRDefault="006F15F1" w:rsidP="006F15F1"/>
    <w:p w:rsidR="006F15F1" w:rsidRDefault="006F15F1" w:rsidP="006F15F1"/>
    <w:p w:rsidR="000F7895" w:rsidRDefault="000F7895"/>
    <w:p w:rsidR="009A28CC" w:rsidRPr="004F09AB" w:rsidRDefault="009A28CC" w:rsidP="009A2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9AB">
        <w:rPr>
          <w:rFonts w:ascii="Times New Roman" w:hAnsi="Times New Roman" w:cs="Times New Roman"/>
          <w:sz w:val="22"/>
          <w:szCs w:val="22"/>
        </w:rPr>
        <w:t>Заседание комиссии окончено «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F09AB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4F09AB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2</w:t>
        </w:r>
        <w:r w:rsidRPr="004F09AB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4F09AB">
        <w:rPr>
          <w:rFonts w:ascii="Times New Roman" w:hAnsi="Times New Roman" w:cs="Times New Roman"/>
          <w:sz w:val="22"/>
          <w:szCs w:val="22"/>
        </w:rPr>
        <w:t xml:space="preserve">. в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  <w:r w:rsidRPr="00464E7B">
        <w:rPr>
          <w:rFonts w:ascii="Times New Roman" w:hAnsi="Times New Roman" w:cs="Times New Roman"/>
          <w:sz w:val="22"/>
          <w:szCs w:val="22"/>
        </w:rPr>
        <w:t>часов</w:t>
      </w:r>
      <w:r>
        <w:rPr>
          <w:rFonts w:ascii="Times New Roman" w:hAnsi="Times New Roman" w:cs="Times New Roman"/>
          <w:sz w:val="22"/>
          <w:szCs w:val="22"/>
        </w:rPr>
        <w:t xml:space="preserve"> 00 </w:t>
      </w:r>
      <w:r w:rsidRPr="00464E7B">
        <w:rPr>
          <w:rFonts w:ascii="Times New Roman" w:hAnsi="Times New Roman" w:cs="Times New Roman"/>
          <w:sz w:val="22"/>
          <w:szCs w:val="22"/>
        </w:rPr>
        <w:t>минут по московскому</w:t>
      </w:r>
      <w:r w:rsidRPr="004F09AB">
        <w:rPr>
          <w:rFonts w:ascii="Times New Roman" w:hAnsi="Times New Roman" w:cs="Times New Roman"/>
          <w:sz w:val="22"/>
          <w:szCs w:val="22"/>
        </w:rPr>
        <w:t xml:space="preserve"> времени.</w:t>
      </w:r>
    </w:p>
    <w:p w:rsidR="009A28CC" w:rsidRDefault="009A28CC" w:rsidP="009A28C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28CC" w:rsidRPr="004F09AB" w:rsidRDefault="009A28CC" w:rsidP="009A28C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AB">
        <w:rPr>
          <w:rFonts w:ascii="Times New Roman" w:hAnsi="Times New Roman" w:cs="Times New Roman"/>
          <w:b/>
          <w:sz w:val="22"/>
          <w:szCs w:val="22"/>
        </w:rPr>
        <w:t>4. Информация о принятии конкурсной комиссией решения о привлечении экспертов для оценки и сопоставления заявок на участие в конкурсе:</w:t>
      </w:r>
    </w:p>
    <w:p w:rsidR="009A28CC" w:rsidRPr="004F09AB" w:rsidRDefault="009A28CC" w:rsidP="009A28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58BD">
        <w:rPr>
          <w:rFonts w:ascii="Times New Roman" w:hAnsi="Times New Roman" w:cs="Times New Roman"/>
          <w:sz w:val="22"/>
          <w:szCs w:val="22"/>
        </w:rPr>
        <w:t>По предложению представителя заказчика решение не принималось.</w:t>
      </w:r>
    </w:p>
    <w:p w:rsidR="009A28CC" w:rsidRDefault="009A28CC" w:rsidP="009A28C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28CC" w:rsidRPr="004F09AB" w:rsidRDefault="009A28CC" w:rsidP="009A28C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AB">
        <w:rPr>
          <w:rFonts w:ascii="Times New Roman" w:hAnsi="Times New Roman" w:cs="Times New Roman"/>
          <w:b/>
          <w:sz w:val="22"/>
          <w:szCs w:val="22"/>
        </w:rPr>
        <w:t>5.Подписи.</w:t>
      </w:r>
    </w:p>
    <w:p w:rsidR="009A28CC" w:rsidRPr="004F09AB" w:rsidRDefault="009A28CC" w:rsidP="009A2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9AB">
        <w:rPr>
          <w:rFonts w:ascii="Times New Roman" w:hAnsi="Times New Roman" w:cs="Times New Roman"/>
          <w:sz w:val="22"/>
          <w:szCs w:val="22"/>
        </w:rPr>
        <w:t>Протокол рассмотрения подписан всеми присутствующими на заседании членами конкурсной комиссии.</w:t>
      </w:r>
    </w:p>
    <w:p w:rsidR="009A28CC" w:rsidRDefault="009A28CC" w:rsidP="009A28CC">
      <w:pPr>
        <w:jc w:val="both"/>
        <w:rPr>
          <w:sz w:val="22"/>
          <w:szCs w:val="22"/>
        </w:rPr>
      </w:pPr>
    </w:p>
    <w:tbl>
      <w:tblPr>
        <w:tblW w:w="1008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  <w:gridCol w:w="301"/>
        <w:gridCol w:w="185"/>
      </w:tblGrid>
      <w:tr w:rsidR="009A28CC" w:rsidRPr="00076879" w:rsidTr="002B725F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28CC" w:rsidRPr="00076879" w:rsidTr="002B725F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564" w:type="dxa"/>
              <w:tblCellSpacing w:w="20" w:type="dxa"/>
              <w:tblLook w:val="0000" w:firstRow="0" w:lastRow="0" w:firstColumn="0" w:lastColumn="0" w:noHBand="0" w:noVBand="0"/>
            </w:tblPr>
            <w:tblGrid>
              <w:gridCol w:w="3323"/>
              <w:gridCol w:w="4080"/>
              <w:gridCol w:w="2161"/>
            </w:tblGrid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Председатель комиссии</w:t>
                  </w:r>
                </w:p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Горбунова Ольга Александровна</w:t>
                  </w: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Члены комиссии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Антонюк Евгения Александровна</w:t>
                  </w: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Ткачева Анна Яковлевна</w:t>
                  </w: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 xml:space="preserve">Секретарь комиссии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Скуридин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Дмитрий Владимирович</w:t>
                  </w: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9A28CC" w:rsidRPr="00C11E26" w:rsidRDefault="009A28CC" w:rsidP="002B725F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A28CC" w:rsidRPr="00076879" w:rsidRDefault="009A28CC" w:rsidP="002B7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782E22" w:rsidRDefault="009A28CC" w:rsidP="002B7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28CC" w:rsidRPr="00076879" w:rsidTr="002B725F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782E22" w:rsidRDefault="009A28CC" w:rsidP="002B7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28CC" w:rsidRPr="00076879" w:rsidTr="002B725F">
        <w:trPr>
          <w:trHeight w:val="113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A28CC" w:rsidRDefault="009A28CC" w:rsidP="009A28CC">
      <w:pPr>
        <w:jc w:val="both"/>
        <w:rPr>
          <w:sz w:val="22"/>
          <w:szCs w:val="22"/>
        </w:rPr>
      </w:pPr>
    </w:p>
    <w:sectPr w:rsidR="009A28CC" w:rsidSect="00CF0B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1AB7"/>
    <w:multiLevelType w:val="multilevel"/>
    <w:tmpl w:val="E1A40742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1"/>
    <w:rsid w:val="00026437"/>
    <w:rsid w:val="000B74B0"/>
    <w:rsid w:val="000E64AB"/>
    <w:rsid w:val="000F31D4"/>
    <w:rsid w:val="000F7895"/>
    <w:rsid w:val="00130630"/>
    <w:rsid w:val="0025604C"/>
    <w:rsid w:val="002B725F"/>
    <w:rsid w:val="00314EC6"/>
    <w:rsid w:val="00317EDB"/>
    <w:rsid w:val="00340AA1"/>
    <w:rsid w:val="00385257"/>
    <w:rsid w:val="003E5960"/>
    <w:rsid w:val="00421BFE"/>
    <w:rsid w:val="00487083"/>
    <w:rsid w:val="004A2608"/>
    <w:rsid w:val="004C1685"/>
    <w:rsid w:val="004C6491"/>
    <w:rsid w:val="0059386B"/>
    <w:rsid w:val="006F15F1"/>
    <w:rsid w:val="0070598C"/>
    <w:rsid w:val="007D434D"/>
    <w:rsid w:val="007E3A6E"/>
    <w:rsid w:val="008D1CFA"/>
    <w:rsid w:val="008D6ABB"/>
    <w:rsid w:val="008E6BEF"/>
    <w:rsid w:val="009424A9"/>
    <w:rsid w:val="00981C00"/>
    <w:rsid w:val="009A28CC"/>
    <w:rsid w:val="009B547C"/>
    <w:rsid w:val="009D1B15"/>
    <w:rsid w:val="00A423F6"/>
    <w:rsid w:val="00B2501C"/>
    <w:rsid w:val="00BE4E04"/>
    <w:rsid w:val="00C861B4"/>
    <w:rsid w:val="00CF0BA6"/>
    <w:rsid w:val="00E95A4D"/>
    <w:rsid w:val="00E967E9"/>
    <w:rsid w:val="00ED5129"/>
    <w:rsid w:val="00F13E8C"/>
    <w:rsid w:val="00F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bodyheader11"/>
    <w:basedOn w:val="a0"/>
    <w:rsid w:val="004C6491"/>
  </w:style>
  <w:style w:type="character" w:customStyle="1" w:styleId="spanbodytext21">
    <w:name w:val="spanbodytext21"/>
    <w:basedOn w:val="a0"/>
    <w:rsid w:val="004C6491"/>
  </w:style>
  <w:style w:type="character" w:customStyle="1" w:styleId="spanheaderlot21">
    <w:name w:val="spanheaderlot21"/>
    <w:basedOn w:val="a0"/>
    <w:rsid w:val="004C6491"/>
  </w:style>
  <w:style w:type="character" w:customStyle="1" w:styleId="labeltextlot21">
    <w:name w:val="labeltextlot21"/>
    <w:basedOn w:val="a0"/>
    <w:rsid w:val="004C6491"/>
  </w:style>
  <w:style w:type="paragraph" w:customStyle="1" w:styleId="ConsPlusNormal">
    <w:name w:val="ConsPlusNormal"/>
    <w:rsid w:val="004C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0"/>
    <w:basedOn w:val="a"/>
    <w:rsid w:val="004C6491"/>
    <w:pPr>
      <w:spacing w:after="192"/>
    </w:pPr>
  </w:style>
  <w:style w:type="paragraph" w:customStyle="1" w:styleId="1">
    <w:name w:val="Без интервала1"/>
    <w:rsid w:val="000F3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7E3A6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E3A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bodyheader11"/>
    <w:basedOn w:val="a0"/>
    <w:rsid w:val="004C6491"/>
  </w:style>
  <w:style w:type="character" w:customStyle="1" w:styleId="spanbodytext21">
    <w:name w:val="spanbodytext21"/>
    <w:basedOn w:val="a0"/>
    <w:rsid w:val="004C6491"/>
  </w:style>
  <w:style w:type="character" w:customStyle="1" w:styleId="spanheaderlot21">
    <w:name w:val="spanheaderlot21"/>
    <w:basedOn w:val="a0"/>
    <w:rsid w:val="004C6491"/>
  </w:style>
  <w:style w:type="character" w:customStyle="1" w:styleId="labeltextlot21">
    <w:name w:val="labeltextlot21"/>
    <w:basedOn w:val="a0"/>
    <w:rsid w:val="004C6491"/>
  </w:style>
  <w:style w:type="paragraph" w:customStyle="1" w:styleId="ConsPlusNormal">
    <w:name w:val="ConsPlusNormal"/>
    <w:rsid w:val="004C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0"/>
    <w:basedOn w:val="a"/>
    <w:rsid w:val="004C6491"/>
    <w:pPr>
      <w:spacing w:after="192"/>
    </w:pPr>
  </w:style>
  <w:style w:type="paragraph" w:customStyle="1" w:styleId="1">
    <w:name w:val="Без интервала1"/>
    <w:rsid w:val="000F3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7E3A6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E3A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15</cp:revision>
  <cp:lastPrinted>2012-12-11T10:03:00Z</cp:lastPrinted>
  <dcterms:created xsi:type="dcterms:W3CDTF">2012-12-11T09:44:00Z</dcterms:created>
  <dcterms:modified xsi:type="dcterms:W3CDTF">2012-12-14T11:20:00Z</dcterms:modified>
</cp:coreProperties>
</file>